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46C9C" w14:textId="732D8DB0" w:rsidR="3FFE01FA" w:rsidRDefault="3FFE01FA" w:rsidP="14261906">
      <w:pPr>
        <w:pStyle w:val="Title"/>
      </w:pPr>
      <w:r w:rsidRPr="14261906">
        <w:rPr>
          <w:rFonts w:ascii="Arial" w:eastAsia="Arial" w:hAnsi="Arial" w:cs="Arial"/>
          <w:color w:val="004E7D" w:themeColor="accent1"/>
          <w:szCs w:val="60"/>
        </w:rPr>
        <w:t>TEQSA consultation</w:t>
      </w:r>
      <w:r w:rsidR="006A6908">
        <w:rPr>
          <w:rFonts w:ascii="Arial" w:eastAsia="Arial" w:hAnsi="Arial" w:cs="Arial"/>
          <w:color w:val="004E7D" w:themeColor="accent1"/>
          <w:szCs w:val="60"/>
        </w:rPr>
        <w:t xml:space="preserve"> on </w:t>
      </w:r>
      <w:r w:rsidR="00C82C9A">
        <w:rPr>
          <w:rFonts w:ascii="Arial" w:eastAsia="Arial" w:hAnsi="Arial" w:cs="Arial"/>
          <w:color w:val="004E7D" w:themeColor="accent1"/>
          <w:szCs w:val="60"/>
        </w:rPr>
        <w:t>transnational education</w:t>
      </w:r>
      <w:r w:rsidR="00316868">
        <w:rPr>
          <w:rFonts w:ascii="Arial" w:eastAsia="Arial" w:hAnsi="Arial" w:cs="Arial"/>
          <w:color w:val="004E7D" w:themeColor="accent1"/>
          <w:szCs w:val="60"/>
        </w:rPr>
        <w:t xml:space="preserve"> reporting and </w:t>
      </w:r>
      <w:r w:rsidR="001823CE">
        <w:rPr>
          <w:rFonts w:ascii="Arial" w:eastAsia="Arial" w:hAnsi="Arial" w:cs="Arial"/>
          <w:color w:val="004E7D" w:themeColor="accent1"/>
          <w:szCs w:val="60"/>
        </w:rPr>
        <w:t>ESOS renewal application</w:t>
      </w:r>
      <w:r w:rsidR="00FB48D5">
        <w:rPr>
          <w:rFonts w:ascii="Arial" w:eastAsia="Arial" w:hAnsi="Arial" w:cs="Arial"/>
          <w:color w:val="004E7D" w:themeColor="accent1"/>
          <w:szCs w:val="60"/>
        </w:rPr>
        <w:t xml:space="preserve"> period</w:t>
      </w:r>
      <w:r w:rsidR="00840FBE">
        <w:rPr>
          <w:rFonts w:ascii="Arial" w:eastAsia="Arial" w:hAnsi="Arial" w:cs="Arial"/>
          <w:color w:val="004E7D" w:themeColor="accent1"/>
          <w:szCs w:val="60"/>
        </w:rPr>
        <w:t>s</w:t>
      </w:r>
      <w:r w:rsidR="001823CE">
        <w:rPr>
          <w:rFonts w:ascii="Arial" w:eastAsia="Arial" w:hAnsi="Arial" w:cs="Arial"/>
          <w:color w:val="004E7D" w:themeColor="accent1"/>
          <w:szCs w:val="60"/>
        </w:rPr>
        <w:t xml:space="preserve"> </w:t>
      </w:r>
    </w:p>
    <w:p w14:paraId="13449779" w14:textId="6CA46787" w:rsidR="00AF0899" w:rsidRPr="002A4D8E" w:rsidRDefault="00A00F40" w:rsidP="008E6967">
      <w:pPr>
        <w:pStyle w:val="Subtitle"/>
      </w:pPr>
      <w:r>
        <w:t>August</w:t>
      </w:r>
      <w:r w:rsidR="000E6484">
        <w:t xml:space="preserve"> </w:t>
      </w:r>
      <w:r w:rsidR="4429CCCC">
        <w:t>2026</w:t>
      </w:r>
    </w:p>
    <w:p w14:paraId="4973C1F7" w14:textId="77777777" w:rsidR="000E6484" w:rsidRPr="008E6967" w:rsidRDefault="000E6484" w:rsidP="008E6967"/>
    <w:p w14:paraId="78E505BB" w14:textId="77777777" w:rsidR="000E6484" w:rsidRPr="008E6967" w:rsidRDefault="000E6484" w:rsidP="008E6967"/>
    <w:p w14:paraId="0519D172" w14:textId="77777777" w:rsidR="000E6484" w:rsidRPr="008E6967" w:rsidRDefault="000E6484" w:rsidP="008E6967"/>
    <w:p w14:paraId="4A84B54A" w14:textId="77777777" w:rsidR="000E6484" w:rsidRPr="008E6967" w:rsidRDefault="000E6484" w:rsidP="008E6967">
      <w:pPr>
        <w:sectPr w:rsidR="000E6484" w:rsidRPr="008E6967" w:rsidSect="002155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3402" w:right="1247" w:bottom="4536" w:left="2325" w:header="567" w:footer="1343" w:gutter="0"/>
          <w:cols w:space="708"/>
          <w:titlePg/>
          <w:docGrid w:linePitch="360"/>
        </w:sectPr>
      </w:pPr>
    </w:p>
    <w:p w14:paraId="5C9AFA1D" w14:textId="6982285E" w:rsidR="00981AE9" w:rsidRPr="0032136F" w:rsidRDefault="0047650E" w:rsidP="0032136F">
      <w:pPr>
        <w:pStyle w:val="Heading1"/>
        <w:spacing w:after="800"/>
      </w:pPr>
      <w:r>
        <w:lastRenderedPageBreak/>
        <w:t xml:space="preserve">Consultation #1: </w:t>
      </w:r>
      <w:r w:rsidR="0053193D" w:rsidRPr="0032136F">
        <w:t>Transnational education</w:t>
      </w:r>
      <w:r w:rsidR="009D6D1E">
        <w:t xml:space="preserve"> reporting</w:t>
      </w:r>
      <w:r w:rsidR="0053193D" w:rsidRPr="0032136F">
        <w:t xml:space="preserve"> </w:t>
      </w:r>
    </w:p>
    <w:p w14:paraId="2271DAA5" w14:textId="6105105D" w:rsidR="00AF0899" w:rsidRPr="008E6967" w:rsidRDefault="5A6732F9" w:rsidP="14261906">
      <w:pPr>
        <w:pStyle w:val="Heading2"/>
      </w:pPr>
      <w:r w:rsidRPr="14261906">
        <w:rPr>
          <w:rFonts w:ascii="Arial" w:eastAsia="Arial" w:hAnsi="Arial" w:cs="Arial"/>
          <w:color w:val="004E7D" w:themeColor="accent1"/>
          <w:szCs w:val="44"/>
        </w:rPr>
        <w:t>Why we are seeking your feedback</w:t>
      </w:r>
    </w:p>
    <w:p w14:paraId="4777A964" w14:textId="53D475AC" w:rsidR="00AF0899" w:rsidRPr="008E6967" w:rsidRDefault="5A6732F9" w:rsidP="14261906">
      <w:r w:rsidRPr="14261906">
        <w:rPr>
          <w:rFonts w:ascii="Arial" w:eastAsia="Arial" w:hAnsi="Arial" w:cs="Arial"/>
          <w:color w:val="000000" w:themeColor="text1"/>
        </w:rPr>
        <w:t xml:space="preserve">On 4 December 2025, the </w:t>
      </w:r>
      <w:hyperlink r:id="rId14">
        <w:r w:rsidRPr="14261906">
          <w:rPr>
            <w:rStyle w:val="Hyperlink"/>
            <w:i/>
            <w:iCs/>
            <w:color w:val="004E7D" w:themeColor="accent1"/>
          </w:rPr>
          <w:t>Tertiary Education Quality and Standards Agency Act 2011</w:t>
        </w:r>
      </w:hyperlink>
      <w:r w:rsidRPr="14261906">
        <w:rPr>
          <w:rFonts w:ascii="Arial" w:eastAsia="Arial" w:hAnsi="Arial" w:cs="Arial"/>
          <w:i/>
          <w:iCs/>
          <w:color w:val="000000" w:themeColor="text1"/>
        </w:rPr>
        <w:t xml:space="preserve"> </w:t>
      </w:r>
      <w:r w:rsidRPr="14261906">
        <w:rPr>
          <w:rFonts w:ascii="Arial" w:eastAsia="Arial" w:hAnsi="Arial" w:cs="Arial"/>
          <w:color w:val="000000" w:themeColor="text1"/>
        </w:rPr>
        <w:t>(the TEQSA Act) was amended to introduce new requirements for registered higher education providers (providers) engag</w:t>
      </w:r>
      <w:r w:rsidR="00C82C9A">
        <w:rPr>
          <w:rFonts w:ascii="Arial" w:eastAsia="Arial" w:hAnsi="Arial" w:cs="Arial"/>
          <w:color w:val="000000" w:themeColor="text1"/>
        </w:rPr>
        <w:t>ed</w:t>
      </w:r>
      <w:r w:rsidRPr="14261906">
        <w:rPr>
          <w:rFonts w:ascii="Arial" w:eastAsia="Arial" w:hAnsi="Arial" w:cs="Arial"/>
          <w:color w:val="000000" w:themeColor="text1"/>
        </w:rPr>
        <w:t xml:space="preserve"> in </w:t>
      </w:r>
      <w:r w:rsidR="00BB0F18">
        <w:rPr>
          <w:rFonts w:ascii="Arial" w:eastAsia="Arial" w:hAnsi="Arial" w:cs="Arial"/>
          <w:color w:val="000000" w:themeColor="text1"/>
        </w:rPr>
        <w:t xml:space="preserve">the delivery of </w:t>
      </w:r>
      <w:r w:rsidR="00B12DF7">
        <w:rPr>
          <w:rFonts w:ascii="Arial" w:eastAsia="Arial" w:hAnsi="Arial" w:cs="Arial"/>
          <w:color w:val="000000" w:themeColor="text1"/>
        </w:rPr>
        <w:t xml:space="preserve">transnational </w:t>
      </w:r>
      <w:r w:rsidR="00310CA0">
        <w:rPr>
          <w:rFonts w:ascii="Arial" w:eastAsia="Arial" w:hAnsi="Arial" w:cs="Arial"/>
          <w:color w:val="000000" w:themeColor="text1"/>
        </w:rPr>
        <w:t xml:space="preserve">higher education </w:t>
      </w:r>
      <w:r w:rsidR="00B12DF7">
        <w:rPr>
          <w:rFonts w:ascii="Arial" w:eastAsia="Arial" w:hAnsi="Arial" w:cs="Arial"/>
          <w:color w:val="000000" w:themeColor="text1"/>
        </w:rPr>
        <w:t>(TNE)</w:t>
      </w:r>
      <w:r w:rsidRPr="14261906">
        <w:rPr>
          <w:rFonts w:ascii="Arial" w:eastAsia="Arial" w:hAnsi="Arial" w:cs="Arial"/>
          <w:color w:val="000000" w:themeColor="text1"/>
        </w:rPr>
        <w:t xml:space="preserve">. </w:t>
      </w:r>
    </w:p>
    <w:p w14:paraId="59D85273" w14:textId="3BF93C22" w:rsidR="00AF0899" w:rsidRPr="008E6967" w:rsidRDefault="5A6732F9" w:rsidP="14261906">
      <w:r w:rsidRPr="14261906">
        <w:rPr>
          <w:rFonts w:ascii="Arial" w:eastAsia="Arial" w:hAnsi="Arial" w:cs="Arial"/>
          <w:color w:val="000000" w:themeColor="text1"/>
        </w:rPr>
        <w:t xml:space="preserve">These new requirements include that providers </w:t>
      </w:r>
      <w:r w:rsidR="00EF2B40">
        <w:rPr>
          <w:rFonts w:ascii="Arial" w:eastAsia="Arial" w:hAnsi="Arial" w:cs="Arial"/>
          <w:color w:val="000000" w:themeColor="text1"/>
        </w:rPr>
        <w:t xml:space="preserve">delivering Australian higher education courses </w:t>
      </w:r>
      <w:r w:rsidRPr="14261906">
        <w:rPr>
          <w:rFonts w:ascii="Arial" w:eastAsia="Arial" w:hAnsi="Arial" w:cs="Arial"/>
          <w:color w:val="000000" w:themeColor="text1"/>
        </w:rPr>
        <w:t>offshore must</w:t>
      </w:r>
      <w:r w:rsidR="00CC2850">
        <w:rPr>
          <w:rFonts w:ascii="Arial" w:eastAsia="Arial" w:hAnsi="Arial" w:cs="Arial"/>
          <w:color w:val="000000" w:themeColor="text1"/>
        </w:rPr>
        <w:t xml:space="preserve">, </w:t>
      </w:r>
      <w:r w:rsidR="009F7604">
        <w:rPr>
          <w:rFonts w:ascii="Arial" w:eastAsia="Arial" w:hAnsi="Arial" w:cs="Arial"/>
          <w:color w:val="000000" w:themeColor="text1"/>
        </w:rPr>
        <w:t>by</w:t>
      </w:r>
      <w:r w:rsidR="00CC2850">
        <w:rPr>
          <w:rFonts w:ascii="Arial" w:eastAsia="Arial" w:hAnsi="Arial" w:cs="Arial"/>
          <w:color w:val="000000" w:themeColor="text1"/>
        </w:rPr>
        <w:t xml:space="preserve"> 31 October 202</w:t>
      </w:r>
      <w:r w:rsidR="009F7604">
        <w:rPr>
          <w:rFonts w:ascii="Arial" w:eastAsia="Arial" w:hAnsi="Arial" w:cs="Arial"/>
          <w:color w:val="000000" w:themeColor="text1"/>
        </w:rPr>
        <w:t>6,</w:t>
      </w:r>
      <w:r w:rsidRPr="14261906">
        <w:rPr>
          <w:rFonts w:ascii="Arial" w:eastAsia="Arial" w:hAnsi="Arial" w:cs="Arial"/>
          <w:color w:val="000000" w:themeColor="text1"/>
        </w:rPr>
        <w:t xml:space="preserve"> submit a report </w:t>
      </w:r>
      <w:r w:rsidR="004740F4">
        <w:rPr>
          <w:rFonts w:ascii="Arial" w:eastAsia="Arial" w:hAnsi="Arial" w:cs="Arial"/>
          <w:color w:val="000000" w:themeColor="text1"/>
        </w:rPr>
        <w:t xml:space="preserve">annually </w:t>
      </w:r>
      <w:r w:rsidRPr="14261906">
        <w:rPr>
          <w:rFonts w:ascii="Arial" w:eastAsia="Arial" w:hAnsi="Arial" w:cs="Arial"/>
          <w:color w:val="000000" w:themeColor="text1"/>
        </w:rPr>
        <w:t xml:space="preserve">to TEQSA on their offshore delivery activities. Under the </w:t>
      </w:r>
      <w:r w:rsidR="00500C8A">
        <w:rPr>
          <w:rFonts w:ascii="Arial" w:eastAsia="Arial" w:hAnsi="Arial" w:cs="Arial"/>
          <w:color w:val="000000" w:themeColor="text1"/>
        </w:rPr>
        <w:t>amendments</w:t>
      </w:r>
      <w:r w:rsidRPr="14261906">
        <w:rPr>
          <w:rFonts w:ascii="Arial" w:eastAsia="Arial" w:hAnsi="Arial" w:cs="Arial"/>
          <w:color w:val="000000" w:themeColor="text1"/>
        </w:rPr>
        <w:t>, TEQSA may create a legislative instrument to specify the information required in the report</w:t>
      </w:r>
      <w:r w:rsidR="00F84719">
        <w:rPr>
          <w:rFonts w:ascii="Arial" w:eastAsia="Arial" w:hAnsi="Arial" w:cs="Arial"/>
          <w:color w:val="000000" w:themeColor="text1"/>
        </w:rPr>
        <w:t xml:space="preserve"> and the manner in which it is reported. </w:t>
      </w:r>
    </w:p>
    <w:p w14:paraId="414385D0" w14:textId="06A442C4" w:rsidR="00AF0899" w:rsidRPr="008E6967" w:rsidRDefault="5A6732F9" w:rsidP="0A1F6729">
      <w:r w:rsidRPr="6EE50590">
        <w:rPr>
          <w:rFonts w:ascii="Arial" w:eastAsia="Arial" w:hAnsi="Arial" w:cs="Arial"/>
          <w:color w:val="000000" w:themeColor="text1"/>
        </w:rPr>
        <w:t xml:space="preserve">The purpose of this consultation is to allow current and future providers of offshore </w:t>
      </w:r>
      <w:r w:rsidR="00ED737C">
        <w:rPr>
          <w:rFonts w:ascii="Arial" w:eastAsia="Arial" w:hAnsi="Arial" w:cs="Arial"/>
          <w:color w:val="000000" w:themeColor="text1"/>
        </w:rPr>
        <w:t>higher education</w:t>
      </w:r>
      <w:r w:rsidR="00ED737C" w:rsidRPr="6EE50590">
        <w:rPr>
          <w:rFonts w:ascii="Arial" w:eastAsia="Arial" w:hAnsi="Arial" w:cs="Arial"/>
          <w:color w:val="000000" w:themeColor="text1"/>
        </w:rPr>
        <w:t xml:space="preserve"> </w:t>
      </w:r>
      <w:r w:rsidRPr="6EE50590">
        <w:rPr>
          <w:rFonts w:ascii="Arial" w:eastAsia="Arial" w:hAnsi="Arial" w:cs="Arial"/>
          <w:color w:val="000000" w:themeColor="text1"/>
        </w:rPr>
        <w:t xml:space="preserve">to offer input into </w:t>
      </w:r>
      <w:r w:rsidR="000A4A79">
        <w:rPr>
          <w:rFonts w:ascii="Arial" w:eastAsia="Arial" w:hAnsi="Arial" w:cs="Arial"/>
          <w:color w:val="000000" w:themeColor="text1"/>
        </w:rPr>
        <w:t>TEQSA’s</w:t>
      </w:r>
      <w:r w:rsidRPr="6EE50590">
        <w:rPr>
          <w:rFonts w:ascii="Arial" w:eastAsia="Arial" w:hAnsi="Arial" w:cs="Arial"/>
          <w:color w:val="000000" w:themeColor="text1"/>
        </w:rPr>
        <w:t xml:space="preserve"> proposed reporting requirements</w:t>
      </w:r>
      <w:r w:rsidR="00500C8A">
        <w:rPr>
          <w:rFonts w:ascii="Arial" w:eastAsia="Arial" w:hAnsi="Arial" w:cs="Arial"/>
          <w:color w:val="000000" w:themeColor="text1"/>
        </w:rPr>
        <w:t xml:space="preserve">, which are </w:t>
      </w:r>
      <w:r w:rsidRPr="6EE50590">
        <w:rPr>
          <w:rFonts w:ascii="Arial" w:eastAsia="Arial" w:hAnsi="Arial" w:cs="Arial"/>
          <w:color w:val="000000" w:themeColor="text1"/>
        </w:rPr>
        <w:t xml:space="preserve">outlined below. </w:t>
      </w:r>
    </w:p>
    <w:p w14:paraId="6C81276F" w14:textId="3EE35141" w:rsidR="00AF0899" w:rsidRPr="008E6967" w:rsidRDefault="5A6732F9" w:rsidP="14261906">
      <w:pPr>
        <w:pStyle w:val="Heading2"/>
      </w:pPr>
      <w:r w:rsidRPr="14261906">
        <w:rPr>
          <w:rFonts w:ascii="Arial" w:eastAsia="Arial" w:hAnsi="Arial" w:cs="Arial"/>
          <w:color w:val="004E7D" w:themeColor="accent1"/>
          <w:szCs w:val="44"/>
        </w:rPr>
        <w:t>Background</w:t>
      </w:r>
    </w:p>
    <w:p w14:paraId="1D2975F6" w14:textId="0A288B72" w:rsidR="00AF0899" w:rsidRPr="008E6967" w:rsidRDefault="5A6732F9" w:rsidP="14261906">
      <w:r w:rsidRPr="14261906">
        <w:rPr>
          <w:rFonts w:ascii="Arial" w:eastAsia="Arial" w:hAnsi="Arial" w:cs="Arial"/>
          <w:color w:val="000000" w:themeColor="text1"/>
        </w:rPr>
        <w:t xml:space="preserve">The delivery of high-quality TNE is an </w:t>
      </w:r>
      <w:r w:rsidR="00EE0AA9">
        <w:rPr>
          <w:rFonts w:ascii="Arial" w:eastAsia="Arial" w:hAnsi="Arial" w:cs="Arial"/>
          <w:color w:val="000000" w:themeColor="text1"/>
        </w:rPr>
        <w:t>integral part</w:t>
      </w:r>
      <w:r w:rsidRPr="14261906">
        <w:rPr>
          <w:rFonts w:ascii="Arial" w:eastAsia="Arial" w:hAnsi="Arial" w:cs="Arial"/>
          <w:color w:val="000000" w:themeColor="text1"/>
        </w:rPr>
        <w:t xml:space="preserve"> of </w:t>
      </w:r>
      <w:r w:rsidR="00EE0AA9">
        <w:rPr>
          <w:rFonts w:ascii="Arial" w:eastAsia="Arial" w:hAnsi="Arial" w:cs="Arial"/>
          <w:color w:val="000000" w:themeColor="text1"/>
        </w:rPr>
        <w:t xml:space="preserve">the </w:t>
      </w:r>
      <w:r w:rsidRPr="14261906">
        <w:rPr>
          <w:rFonts w:ascii="Arial" w:eastAsia="Arial" w:hAnsi="Arial" w:cs="Arial"/>
          <w:color w:val="000000" w:themeColor="text1"/>
        </w:rPr>
        <w:t>Australia</w:t>
      </w:r>
      <w:r w:rsidR="00EE0AA9">
        <w:rPr>
          <w:rFonts w:ascii="Arial" w:eastAsia="Arial" w:hAnsi="Arial" w:cs="Arial"/>
          <w:color w:val="000000" w:themeColor="text1"/>
        </w:rPr>
        <w:t>n</w:t>
      </w:r>
      <w:r w:rsidRPr="14261906">
        <w:rPr>
          <w:rFonts w:ascii="Arial" w:eastAsia="Arial" w:hAnsi="Arial" w:cs="Arial"/>
          <w:color w:val="000000" w:themeColor="text1"/>
        </w:rPr>
        <w:t xml:space="preserve"> higher education sector. As Australia’s national higher education regulator, TEQSA ensures that providers delivering offshore courses of study meets the requirements of the</w:t>
      </w:r>
      <w:r w:rsidR="005B0B47">
        <w:rPr>
          <w:rFonts w:ascii="Arial" w:eastAsia="Arial" w:hAnsi="Arial" w:cs="Arial"/>
          <w:color w:val="000000" w:themeColor="text1"/>
        </w:rPr>
        <w:t xml:space="preserve"> TEQSA Act and the</w:t>
      </w:r>
      <w:r w:rsidRPr="14261906">
        <w:rPr>
          <w:rFonts w:ascii="Arial" w:eastAsia="Arial" w:hAnsi="Arial" w:cs="Arial"/>
          <w:color w:val="000000" w:themeColor="text1"/>
        </w:rPr>
        <w:t xml:space="preserve"> </w:t>
      </w:r>
      <w:hyperlink r:id="rId15">
        <w:r w:rsidRPr="00501CA1">
          <w:rPr>
            <w:rStyle w:val="Hyperlink"/>
            <w:i/>
            <w:iCs/>
            <w:color w:val="004E7D" w:themeColor="accent1"/>
          </w:rPr>
          <w:t>Higher Education Standards Framework (Threshold Standards) 2021</w:t>
        </w:r>
      </w:hyperlink>
      <w:r w:rsidRPr="14261906">
        <w:rPr>
          <w:rFonts w:ascii="Arial" w:eastAsia="Arial" w:hAnsi="Arial" w:cs="Arial"/>
          <w:color w:val="000000" w:themeColor="text1"/>
        </w:rPr>
        <w:t xml:space="preserve"> (Threshold Standards). </w:t>
      </w:r>
    </w:p>
    <w:p w14:paraId="25C2CB72" w14:textId="1EF5880B" w:rsidR="00AF0899" w:rsidRPr="008E6967" w:rsidRDefault="5A6732F9" w:rsidP="14261906">
      <w:r w:rsidRPr="14261906">
        <w:rPr>
          <w:rFonts w:ascii="Arial" w:eastAsia="Arial" w:hAnsi="Arial" w:cs="Arial"/>
          <w:color w:val="000000" w:themeColor="text1"/>
        </w:rPr>
        <w:t>With the significant growth in TNE</w:t>
      </w:r>
      <w:r w:rsidR="00BA4219">
        <w:rPr>
          <w:rFonts w:ascii="Arial" w:eastAsia="Arial" w:hAnsi="Arial" w:cs="Arial"/>
          <w:color w:val="000000" w:themeColor="text1"/>
        </w:rPr>
        <w:t>,</w:t>
      </w:r>
      <w:r w:rsidRPr="14261906">
        <w:rPr>
          <w:rFonts w:ascii="Arial" w:eastAsia="Arial" w:hAnsi="Arial" w:cs="Arial"/>
          <w:color w:val="000000" w:themeColor="text1"/>
        </w:rPr>
        <w:t xml:space="preserve"> and the development of new markets and models, the Australian Government has introduced legislative changes </w:t>
      </w:r>
      <w:r w:rsidR="00034E19">
        <w:rPr>
          <w:rFonts w:ascii="Arial" w:eastAsia="Arial" w:hAnsi="Arial" w:cs="Arial"/>
          <w:color w:val="000000" w:themeColor="text1"/>
        </w:rPr>
        <w:t>that seek to provide</w:t>
      </w:r>
      <w:r w:rsidRPr="14261906">
        <w:rPr>
          <w:rFonts w:ascii="Arial" w:eastAsia="Arial" w:hAnsi="Arial" w:cs="Arial"/>
          <w:color w:val="000000" w:themeColor="text1"/>
        </w:rPr>
        <w:t xml:space="preserve"> TEQSA </w:t>
      </w:r>
      <w:r w:rsidR="00034E19">
        <w:rPr>
          <w:rFonts w:ascii="Arial" w:eastAsia="Arial" w:hAnsi="Arial" w:cs="Arial"/>
          <w:color w:val="000000" w:themeColor="text1"/>
        </w:rPr>
        <w:t>with</w:t>
      </w:r>
      <w:r w:rsidR="000E3864">
        <w:rPr>
          <w:rFonts w:ascii="Arial" w:eastAsia="Arial" w:hAnsi="Arial" w:cs="Arial"/>
          <w:color w:val="000000" w:themeColor="text1"/>
        </w:rPr>
        <w:t xml:space="preserve"> the</w:t>
      </w:r>
      <w:r w:rsidRPr="14261906">
        <w:rPr>
          <w:rFonts w:ascii="Arial" w:eastAsia="Arial" w:hAnsi="Arial" w:cs="Arial"/>
          <w:color w:val="000000" w:themeColor="text1"/>
        </w:rPr>
        <w:t xml:space="preserve"> </w:t>
      </w:r>
      <w:r w:rsidR="008448E1">
        <w:rPr>
          <w:rFonts w:ascii="Arial" w:eastAsia="Arial" w:hAnsi="Arial" w:cs="Arial"/>
          <w:color w:val="000000" w:themeColor="text1"/>
        </w:rPr>
        <w:t>information</w:t>
      </w:r>
      <w:r w:rsidR="008448E1" w:rsidRPr="14261906">
        <w:rPr>
          <w:rFonts w:ascii="Arial" w:eastAsia="Arial" w:hAnsi="Arial" w:cs="Arial"/>
          <w:color w:val="000000" w:themeColor="text1"/>
        </w:rPr>
        <w:t xml:space="preserve"> </w:t>
      </w:r>
      <w:r w:rsidRPr="14261906">
        <w:rPr>
          <w:rFonts w:ascii="Arial" w:eastAsia="Arial" w:hAnsi="Arial" w:cs="Arial"/>
          <w:color w:val="000000" w:themeColor="text1"/>
        </w:rPr>
        <w:t xml:space="preserve">needed to ensure that </w:t>
      </w:r>
      <w:r w:rsidR="00034E19">
        <w:rPr>
          <w:rFonts w:ascii="Arial" w:eastAsia="Arial" w:hAnsi="Arial" w:cs="Arial"/>
          <w:color w:val="000000" w:themeColor="text1"/>
        </w:rPr>
        <w:t xml:space="preserve">registered </w:t>
      </w:r>
      <w:r w:rsidRPr="14261906">
        <w:rPr>
          <w:rFonts w:ascii="Arial" w:eastAsia="Arial" w:hAnsi="Arial" w:cs="Arial"/>
          <w:color w:val="000000" w:themeColor="text1"/>
        </w:rPr>
        <w:t xml:space="preserve">Australian providers continue to meet and uphold </w:t>
      </w:r>
      <w:r w:rsidR="00034E19">
        <w:rPr>
          <w:rFonts w:ascii="Arial" w:eastAsia="Arial" w:hAnsi="Arial" w:cs="Arial"/>
          <w:color w:val="000000" w:themeColor="text1"/>
        </w:rPr>
        <w:t xml:space="preserve">their </w:t>
      </w:r>
      <w:r w:rsidR="008448E1">
        <w:rPr>
          <w:rFonts w:ascii="Arial" w:eastAsia="Arial" w:hAnsi="Arial" w:cs="Arial"/>
          <w:color w:val="000000" w:themeColor="text1"/>
        </w:rPr>
        <w:t>legislative requirements</w:t>
      </w:r>
      <w:r w:rsidRPr="14261906">
        <w:rPr>
          <w:rFonts w:ascii="Arial" w:eastAsia="Arial" w:hAnsi="Arial" w:cs="Arial"/>
          <w:color w:val="000000" w:themeColor="text1"/>
        </w:rPr>
        <w:t xml:space="preserve"> </w:t>
      </w:r>
      <w:r w:rsidR="00034E19">
        <w:rPr>
          <w:rFonts w:ascii="Arial" w:eastAsia="Arial" w:hAnsi="Arial" w:cs="Arial"/>
          <w:color w:val="000000" w:themeColor="text1"/>
        </w:rPr>
        <w:t xml:space="preserve">relating to </w:t>
      </w:r>
      <w:r w:rsidR="000E3864">
        <w:rPr>
          <w:rFonts w:ascii="Arial" w:eastAsia="Arial" w:hAnsi="Arial" w:cs="Arial"/>
          <w:color w:val="000000" w:themeColor="text1"/>
        </w:rPr>
        <w:t>offshore</w:t>
      </w:r>
      <w:r w:rsidRPr="14261906">
        <w:rPr>
          <w:rFonts w:ascii="Arial" w:eastAsia="Arial" w:hAnsi="Arial" w:cs="Arial"/>
          <w:color w:val="000000" w:themeColor="text1"/>
        </w:rPr>
        <w:t xml:space="preserve"> delivery. </w:t>
      </w:r>
    </w:p>
    <w:p w14:paraId="1A638BB8" w14:textId="4CB3AAE0" w:rsidR="00437FDD" w:rsidRDefault="5A6732F9" w:rsidP="00437FDD">
      <w:r w:rsidRPr="14261906">
        <w:rPr>
          <w:rFonts w:ascii="Arial" w:eastAsia="Arial" w:hAnsi="Arial" w:cs="Arial"/>
          <w:color w:val="000000" w:themeColor="text1"/>
        </w:rPr>
        <w:t xml:space="preserve">The </w:t>
      </w:r>
      <w:hyperlink r:id="rId16">
        <w:r w:rsidRPr="14261906">
          <w:rPr>
            <w:rStyle w:val="Hyperlink"/>
            <w:i/>
            <w:iCs/>
            <w:color w:val="004E7D" w:themeColor="accent1"/>
          </w:rPr>
          <w:t>Education Legislation Amendment (Integrity and Other Measures) Act 2025</w:t>
        </w:r>
      </w:hyperlink>
      <w:r w:rsidRPr="14261906">
        <w:rPr>
          <w:rFonts w:ascii="Arial" w:eastAsia="Arial" w:hAnsi="Arial" w:cs="Arial"/>
          <w:i/>
          <w:iCs/>
          <w:color w:val="000000" w:themeColor="text1"/>
        </w:rPr>
        <w:t xml:space="preserve"> </w:t>
      </w:r>
      <w:r w:rsidRPr="14261906">
        <w:rPr>
          <w:rFonts w:ascii="Arial" w:eastAsia="Arial" w:hAnsi="Arial" w:cs="Arial"/>
          <w:color w:val="000000" w:themeColor="text1"/>
        </w:rPr>
        <w:t xml:space="preserve">(ELA </w:t>
      </w:r>
      <w:r w:rsidR="009C7650">
        <w:rPr>
          <w:rFonts w:ascii="Arial" w:eastAsia="Arial" w:hAnsi="Arial" w:cs="Arial"/>
          <w:color w:val="000000" w:themeColor="text1"/>
        </w:rPr>
        <w:t>Act</w:t>
      </w:r>
      <w:r w:rsidRPr="14261906">
        <w:rPr>
          <w:rFonts w:ascii="Arial" w:eastAsia="Arial" w:hAnsi="Arial" w:cs="Arial"/>
          <w:color w:val="000000" w:themeColor="text1"/>
        </w:rPr>
        <w:t xml:space="preserve">) amends the TEQSA Act so that providers seeking to engage in offshore delivery of higher education will be required to: </w:t>
      </w:r>
    </w:p>
    <w:p w14:paraId="17B18BB5" w14:textId="77777777" w:rsidR="00026B2B" w:rsidRDefault="5A6732F9" w:rsidP="00132178">
      <w:pPr>
        <w:pStyle w:val="ListParagraph"/>
        <w:numPr>
          <w:ilvl w:val="0"/>
          <w:numId w:val="21"/>
        </w:numPr>
        <w:contextualSpacing w:val="0"/>
      </w:pPr>
      <w:r w:rsidRPr="14261906">
        <w:t>receive authorisation from TEQSA to provide Australian courses of study offshore</w:t>
      </w:r>
      <w:r w:rsidR="00A648A9">
        <w:t xml:space="preserve"> </w:t>
      </w:r>
    </w:p>
    <w:p w14:paraId="38A1D242" w14:textId="065F78FF" w:rsidR="00A648A9" w:rsidRPr="00A648A9" w:rsidRDefault="5A6732F9" w:rsidP="00132178">
      <w:pPr>
        <w:pStyle w:val="ListParagraph"/>
        <w:numPr>
          <w:ilvl w:val="0"/>
          <w:numId w:val="21"/>
        </w:numPr>
        <w:contextualSpacing w:val="0"/>
      </w:pPr>
      <w:r w:rsidRPr="00A648A9">
        <w:rPr>
          <w:rFonts w:ascii="Arial" w:eastAsia="Arial" w:hAnsi="Arial" w:cs="Arial"/>
          <w:color w:val="000000" w:themeColor="text1"/>
        </w:rPr>
        <w:t>notify TEQSA of any new or changed offshore course provision arrangements</w:t>
      </w:r>
    </w:p>
    <w:p w14:paraId="564B45F9" w14:textId="70583410" w:rsidR="00AF0899" w:rsidRPr="00A648A9" w:rsidRDefault="5A6732F9" w:rsidP="00132178">
      <w:pPr>
        <w:pStyle w:val="ListParagraph"/>
        <w:numPr>
          <w:ilvl w:val="0"/>
          <w:numId w:val="21"/>
        </w:numPr>
        <w:contextualSpacing w:val="0"/>
      </w:pPr>
      <w:r w:rsidRPr="00A648A9">
        <w:rPr>
          <w:rFonts w:ascii="Arial" w:eastAsia="Arial" w:hAnsi="Arial" w:cs="Arial"/>
          <w:color w:val="000000" w:themeColor="text1"/>
        </w:rPr>
        <w:t xml:space="preserve">provide an annual information report to TEQSA regarding courses of study delivered offshore. </w:t>
      </w:r>
    </w:p>
    <w:p w14:paraId="183B70E5" w14:textId="4C70CF68" w:rsidR="00AF0899" w:rsidRPr="008E6967" w:rsidRDefault="00970DC5" w:rsidP="14261906">
      <w:r>
        <w:rPr>
          <w:rFonts w:ascii="Arial" w:eastAsia="Arial" w:hAnsi="Arial" w:cs="Arial"/>
          <w:color w:val="000000" w:themeColor="text1"/>
        </w:rPr>
        <w:lastRenderedPageBreak/>
        <w:t>Since these changes were made,</w:t>
      </w:r>
      <w:r w:rsidR="5A6732F9" w:rsidRPr="14261906">
        <w:rPr>
          <w:rFonts w:ascii="Arial" w:eastAsia="Arial" w:hAnsi="Arial" w:cs="Arial"/>
          <w:color w:val="000000" w:themeColor="text1"/>
        </w:rPr>
        <w:t xml:space="preserve"> TEQSA has worked to assist existing and future providers of offshore </w:t>
      </w:r>
      <w:r w:rsidR="00696528">
        <w:rPr>
          <w:rFonts w:ascii="Arial" w:eastAsia="Arial" w:hAnsi="Arial" w:cs="Arial"/>
          <w:color w:val="000000" w:themeColor="text1"/>
        </w:rPr>
        <w:t>courses to meet these</w:t>
      </w:r>
      <w:r w:rsidR="5A6732F9" w:rsidRPr="14261906">
        <w:rPr>
          <w:rFonts w:ascii="Arial" w:eastAsia="Arial" w:hAnsi="Arial" w:cs="Arial"/>
          <w:color w:val="000000" w:themeColor="text1"/>
        </w:rPr>
        <w:t xml:space="preserve"> new requirements. </w:t>
      </w:r>
    </w:p>
    <w:p w14:paraId="36F6EC22" w14:textId="3C6D6E26" w:rsidR="00AF0899" w:rsidRPr="008E6967" w:rsidRDefault="5A6732F9" w:rsidP="14261906">
      <w:r w:rsidRPr="14261906">
        <w:rPr>
          <w:rFonts w:ascii="Arial" w:eastAsia="Arial" w:hAnsi="Arial" w:cs="Arial"/>
          <w:color w:val="000000" w:themeColor="text1"/>
        </w:rPr>
        <w:t xml:space="preserve">On 5 December 2025, TEQSA wrote to all providers to enable the ELA Act’s transitional arrangements for providers </w:t>
      </w:r>
      <w:r w:rsidR="00696528">
        <w:rPr>
          <w:rFonts w:ascii="Arial" w:eastAsia="Arial" w:hAnsi="Arial" w:cs="Arial"/>
          <w:color w:val="000000" w:themeColor="text1"/>
        </w:rPr>
        <w:t>already delivering courses</w:t>
      </w:r>
      <w:r w:rsidRPr="14261906">
        <w:rPr>
          <w:rFonts w:ascii="Arial" w:eastAsia="Arial" w:hAnsi="Arial" w:cs="Arial"/>
          <w:color w:val="000000" w:themeColor="text1"/>
        </w:rPr>
        <w:t xml:space="preserve"> offshore to have their authorisation confirmed</w:t>
      </w:r>
      <w:r w:rsidR="00310CA0">
        <w:rPr>
          <w:rFonts w:ascii="Arial" w:eastAsia="Arial" w:hAnsi="Arial" w:cs="Arial"/>
          <w:color w:val="000000" w:themeColor="text1"/>
        </w:rPr>
        <w:t>, In that letter, TEQSA also</w:t>
      </w:r>
      <w:r w:rsidRPr="14261906">
        <w:rPr>
          <w:rFonts w:ascii="Arial" w:eastAsia="Arial" w:hAnsi="Arial" w:cs="Arial"/>
          <w:color w:val="000000" w:themeColor="text1"/>
        </w:rPr>
        <w:t xml:space="preserve"> outline</w:t>
      </w:r>
      <w:r w:rsidR="00310CA0">
        <w:rPr>
          <w:rFonts w:ascii="Arial" w:eastAsia="Arial" w:hAnsi="Arial" w:cs="Arial"/>
          <w:color w:val="000000" w:themeColor="text1"/>
        </w:rPr>
        <w:t>d</w:t>
      </w:r>
      <w:r w:rsidRPr="14261906">
        <w:rPr>
          <w:rFonts w:ascii="Arial" w:eastAsia="Arial" w:hAnsi="Arial" w:cs="Arial"/>
          <w:color w:val="000000" w:themeColor="text1"/>
        </w:rPr>
        <w:t xml:space="preserve"> procedures for providers</w:t>
      </w:r>
      <w:r w:rsidR="00EA40EB">
        <w:rPr>
          <w:rFonts w:ascii="Arial" w:eastAsia="Arial" w:hAnsi="Arial" w:cs="Arial"/>
          <w:color w:val="000000" w:themeColor="text1"/>
        </w:rPr>
        <w:t xml:space="preserve"> seeking to </w:t>
      </w:r>
      <w:r w:rsidRPr="14261906">
        <w:rPr>
          <w:rFonts w:ascii="Arial" w:eastAsia="Arial" w:hAnsi="Arial" w:cs="Arial"/>
          <w:color w:val="000000" w:themeColor="text1"/>
        </w:rPr>
        <w:t>apply for authorisation</w:t>
      </w:r>
      <w:r w:rsidR="00EA40EB">
        <w:rPr>
          <w:rFonts w:ascii="Arial" w:eastAsia="Arial" w:hAnsi="Arial" w:cs="Arial"/>
          <w:color w:val="000000" w:themeColor="text1"/>
        </w:rPr>
        <w:t xml:space="preserve"> to deliver offshore courses</w:t>
      </w:r>
      <w:r w:rsidRPr="14261906">
        <w:rPr>
          <w:rFonts w:ascii="Arial" w:eastAsia="Arial" w:hAnsi="Arial" w:cs="Arial"/>
          <w:color w:val="000000" w:themeColor="text1"/>
        </w:rPr>
        <w:t xml:space="preserve">. </w:t>
      </w:r>
    </w:p>
    <w:p w14:paraId="46AD8973" w14:textId="06A9F133" w:rsidR="00AF0899" w:rsidRPr="008E6967" w:rsidRDefault="5A6732F9" w:rsidP="14261906">
      <w:r w:rsidRPr="14261906">
        <w:rPr>
          <w:rFonts w:ascii="Arial" w:eastAsia="Arial" w:hAnsi="Arial" w:cs="Arial"/>
          <w:color w:val="000000" w:themeColor="text1"/>
        </w:rPr>
        <w:t xml:space="preserve">On 1 January 2026, TEQSA </w:t>
      </w:r>
      <w:hyperlink r:id="rId17">
        <w:r w:rsidRPr="14261906">
          <w:rPr>
            <w:rStyle w:val="Hyperlink"/>
            <w:color w:val="004E7D" w:themeColor="accent1"/>
          </w:rPr>
          <w:t>published detailed guidance</w:t>
        </w:r>
      </w:hyperlink>
      <w:r w:rsidRPr="14261906">
        <w:rPr>
          <w:rFonts w:ascii="Arial" w:eastAsia="Arial" w:hAnsi="Arial" w:cs="Arial"/>
          <w:color w:val="000000" w:themeColor="text1"/>
        </w:rPr>
        <w:t xml:space="preserve"> for the sector on the authorisation application process and the new notification requirements for </w:t>
      </w:r>
      <w:r w:rsidR="00092CD7">
        <w:rPr>
          <w:rFonts w:ascii="Arial" w:eastAsia="Arial" w:hAnsi="Arial" w:cs="Arial"/>
          <w:color w:val="000000" w:themeColor="text1"/>
        </w:rPr>
        <w:t xml:space="preserve">providers of </w:t>
      </w:r>
      <w:r w:rsidRPr="14261906">
        <w:rPr>
          <w:rFonts w:ascii="Arial" w:eastAsia="Arial" w:hAnsi="Arial" w:cs="Arial"/>
          <w:color w:val="000000" w:themeColor="text1"/>
        </w:rPr>
        <w:t xml:space="preserve">offshore </w:t>
      </w:r>
      <w:r w:rsidR="00092CD7">
        <w:rPr>
          <w:rFonts w:ascii="Arial" w:eastAsia="Arial" w:hAnsi="Arial" w:cs="Arial"/>
          <w:color w:val="000000" w:themeColor="text1"/>
        </w:rPr>
        <w:t xml:space="preserve">courses. </w:t>
      </w:r>
      <w:r w:rsidRPr="14261906">
        <w:rPr>
          <w:rFonts w:ascii="Arial" w:eastAsia="Arial" w:hAnsi="Arial" w:cs="Arial"/>
          <w:color w:val="000000" w:themeColor="text1"/>
        </w:rPr>
        <w:t xml:space="preserve"> </w:t>
      </w:r>
    </w:p>
    <w:p w14:paraId="276BC9F1" w14:textId="3A6C99F9" w:rsidR="00AF0899" w:rsidRPr="008E6967" w:rsidRDefault="5A6732F9" w:rsidP="14261906">
      <w:r w:rsidRPr="14261906">
        <w:rPr>
          <w:rFonts w:ascii="Arial" w:eastAsia="Arial" w:hAnsi="Arial" w:cs="Arial"/>
          <w:color w:val="000000" w:themeColor="text1"/>
        </w:rPr>
        <w:t xml:space="preserve">TEQSA has also worked closely with </w:t>
      </w:r>
      <w:r w:rsidR="00E95FDE">
        <w:rPr>
          <w:rFonts w:ascii="Arial" w:eastAsia="Arial" w:hAnsi="Arial" w:cs="Arial"/>
          <w:color w:val="000000" w:themeColor="text1"/>
        </w:rPr>
        <w:t xml:space="preserve">representatives from </w:t>
      </w:r>
      <w:r w:rsidR="00C31909">
        <w:rPr>
          <w:rFonts w:ascii="Arial" w:eastAsia="Arial" w:hAnsi="Arial" w:cs="Arial"/>
          <w:color w:val="000000" w:themeColor="text1"/>
        </w:rPr>
        <w:t xml:space="preserve">the </w:t>
      </w:r>
      <w:r w:rsidRPr="14261906">
        <w:rPr>
          <w:rFonts w:ascii="Arial" w:eastAsia="Arial" w:hAnsi="Arial" w:cs="Arial"/>
          <w:color w:val="000000" w:themeColor="text1"/>
        </w:rPr>
        <w:t xml:space="preserve">sector on the form and content of the reporting requirements. </w:t>
      </w:r>
      <w:r w:rsidR="00092CD7">
        <w:rPr>
          <w:rFonts w:ascii="Arial" w:eastAsia="Arial" w:hAnsi="Arial" w:cs="Arial"/>
          <w:color w:val="000000" w:themeColor="text1"/>
        </w:rPr>
        <w:t>During</w:t>
      </w:r>
      <w:r w:rsidRPr="14261906">
        <w:rPr>
          <w:rFonts w:ascii="Arial" w:eastAsia="Arial" w:hAnsi="Arial" w:cs="Arial"/>
          <w:color w:val="000000" w:themeColor="text1"/>
        </w:rPr>
        <w:t xml:space="preserve"> </w:t>
      </w:r>
      <w:r w:rsidR="00C31909">
        <w:rPr>
          <w:rFonts w:ascii="Arial" w:eastAsia="Arial" w:hAnsi="Arial" w:cs="Arial"/>
          <w:color w:val="000000" w:themeColor="text1"/>
        </w:rPr>
        <w:t>2026</w:t>
      </w:r>
      <w:r w:rsidRPr="14261906">
        <w:rPr>
          <w:rFonts w:ascii="Arial" w:eastAsia="Arial" w:hAnsi="Arial" w:cs="Arial"/>
          <w:color w:val="000000" w:themeColor="text1"/>
        </w:rPr>
        <w:t>, TEQSA has carried out several rounds of preliminary consultation on draft reporting requirements with a group of sector leaders w</w:t>
      </w:r>
      <w:r w:rsidR="00245324">
        <w:rPr>
          <w:rFonts w:ascii="Arial" w:eastAsia="Arial" w:hAnsi="Arial" w:cs="Arial"/>
          <w:color w:val="000000" w:themeColor="text1"/>
        </w:rPr>
        <w:t xml:space="preserve">ho have </w:t>
      </w:r>
      <w:r w:rsidRPr="14261906">
        <w:rPr>
          <w:rFonts w:ascii="Arial" w:eastAsia="Arial" w:hAnsi="Arial" w:cs="Arial"/>
          <w:color w:val="000000" w:themeColor="text1"/>
        </w:rPr>
        <w:t xml:space="preserve">extensive experience in offshore </w:t>
      </w:r>
      <w:r w:rsidR="00245324">
        <w:rPr>
          <w:rFonts w:ascii="Arial" w:eastAsia="Arial" w:hAnsi="Arial" w:cs="Arial"/>
          <w:color w:val="000000" w:themeColor="text1"/>
        </w:rPr>
        <w:t xml:space="preserve">course </w:t>
      </w:r>
      <w:r w:rsidRPr="14261906">
        <w:rPr>
          <w:rFonts w:ascii="Arial" w:eastAsia="Arial" w:hAnsi="Arial" w:cs="Arial"/>
          <w:color w:val="000000" w:themeColor="text1"/>
        </w:rPr>
        <w:t xml:space="preserve">delivery. This initial engagement phase was carried out to maximise alignment with the sector ahead of the current </w:t>
      </w:r>
      <w:r w:rsidR="00245324">
        <w:rPr>
          <w:rFonts w:ascii="Arial" w:eastAsia="Arial" w:hAnsi="Arial" w:cs="Arial"/>
          <w:color w:val="000000" w:themeColor="text1"/>
        </w:rPr>
        <w:t>whole-of-</w:t>
      </w:r>
      <w:r w:rsidRPr="14261906">
        <w:rPr>
          <w:rFonts w:ascii="Arial" w:eastAsia="Arial" w:hAnsi="Arial" w:cs="Arial"/>
          <w:color w:val="000000" w:themeColor="text1"/>
        </w:rPr>
        <w:t xml:space="preserve">sector consultation. The draft reporting requirements below reflect this initial engagement.  </w:t>
      </w:r>
    </w:p>
    <w:p w14:paraId="12F02986" w14:textId="735BC73C" w:rsidR="00AF0899" w:rsidRPr="008E6967" w:rsidRDefault="5A6732F9" w:rsidP="14261906">
      <w:pPr>
        <w:pStyle w:val="Heading2"/>
      </w:pPr>
      <w:r w:rsidRPr="14261906">
        <w:rPr>
          <w:rFonts w:ascii="Arial" w:eastAsia="Arial" w:hAnsi="Arial" w:cs="Arial"/>
          <w:color w:val="004E7D" w:themeColor="accent1"/>
          <w:szCs w:val="44"/>
        </w:rPr>
        <w:t>Proposed reporting requirements</w:t>
      </w:r>
      <w:r w:rsidR="003D4843">
        <w:rPr>
          <w:rFonts w:ascii="Arial" w:eastAsia="Arial" w:hAnsi="Arial" w:cs="Arial"/>
          <w:color w:val="004E7D" w:themeColor="accent1"/>
          <w:szCs w:val="44"/>
        </w:rPr>
        <w:t xml:space="preserve"> for offshore course delivery</w:t>
      </w:r>
    </w:p>
    <w:p w14:paraId="04CB9E40" w14:textId="22F74A93" w:rsidR="00AF0899" w:rsidRPr="008E6967" w:rsidRDefault="5A6732F9" w:rsidP="14261906">
      <w:pPr>
        <w:pStyle w:val="Heading3"/>
      </w:pPr>
      <w:r w:rsidRPr="14261906">
        <w:rPr>
          <w:rFonts w:ascii="Arial" w:eastAsia="Arial" w:hAnsi="Arial" w:cs="Arial"/>
          <w:color w:val="004E7D" w:themeColor="accent1"/>
          <w:szCs w:val="32"/>
        </w:rPr>
        <w:t>TEQSA’s approach</w:t>
      </w:r>
    </w:p>
    <w:p w14:paraId="1826E66B" w14:textId="300959CB" w:rsidR="00AF0899" w:rsidRPr="008E6967" w:rsidRDefault="5A6732F9" w:rsidP="14261906">
      <w:r w:rsidRPr="55062C0B">
        <w:rPr>
          <w:rFonts w:ascii="Arial" w:eastAsia="Arial" w:hAnsi="Arial" w:cs="Arial"/>
          <w:color w:val="000000" w:themeColor="text1"/>
        </w:rPr>
        <w:t xml:space="preserve">In specifying the information required to meet the new reporting requirements, TEQSA aims to </w:t>
      </w:r>
      <w:r w:rsidR="000F6DA1">
        <w:rPr>
          <w:rFonts w:ascii="Arial" w:eastAsia="Arial" w:hAnsi="Arial" w:cs="Arial"/>
          <w:color w:val="000000" w:themeColor="text1"/>
        </w:rPr>
        <w:t xml:space="preserve">encourage and </w:t>
      </w:r>
      <w:r w:rsidRPr="55062C0B">
        <w:rPr>
          <w:rFonts w:ascii="Arial" w:eastAsia="Arial" w:hAnsi="Arial" w:cs="Arial"/>
          <w:color w:val="000000" w:themeColor="text1"/>
        </w:rPr>
        <w:t xml:space="preserve">strengthen </w:t>
      </w:r>
      <w:r w:rsidR="0005797A">
        <w:rPr>
          <w:rFonts w:ascii="Arial" w:eastAsia="Arial" w:hAnsi="Arial" w:cs="Arial"/>
          <w:color w:val="000000" w:themeColor="text1"/>
        </w:rPr>
        <w:t>providers’ existing</w:t>
      </w:r>
      <w:r w:rsidRPr="55062C0B">
        <w:rPr>
          <w:rFonts w:ascii="Arial" w:eastAsia="Arial" w:hAnsi="Arial" w:cs="Arial"/>
          <w:color w:val="000000" w:themeColor="text1"/>
        </w:rPr>
        <w:t xml:space="preserve"> self-assurance practices </w:t>
      </w:r>
      <w:r w:rsidR="005E334C">
        <w:rPr>
          <w:rFonts w:ascii="Arial" w:eastAsia="Arial" w:hAnsi="Arial" w:cs="Arial"/>
          <w:color w:val="000000" w:themeColor="text1"/>
        </w:rPr>
        <w:t xml:space="preserve">for </w:t>
      </w:r>
      <w:r w:rsidRPr="55062C0B">
        <w:rPr>
          <w:rFonts w:ascii="Arial" w:eastAsia="Arial" w:hAnsi="Arial" w:cs="Arial"/>
          <w:color w:val="000000" w:themeColor="text1"/>
        </w:rPr>
        <w:t>identify</w:t>
      </w:r>
      <w:r w:rsidR="005E334C">
        <w:rPr>
          <w:rFonts w:ascii="Arial" w:eastAsia="Arial" w:hAnsi="Arial" w:cs="Arial"/>
          <w:color w:val="000000" w:themeColor="text1"/>
        </w:rPr>
        <w:t>ing</w:t>
      </w:r>
      <w:r w:rsidRPr="55062C0B">
        <w:rPr>
          <w:rFonts w:ascii="Arial" w:eastAsia="Arial" w:hAnsi="Arial" w:cs="Arial"/>
          <w:color w:val="000000" w:themeColor="text1"/>
        </w:rPr>
        <w:t>, mitigat</w:t>
      </w:r>
      <w:r w:rsidR="005E334C">
        <w:rPr>
          <w:rFonts w:ascii="Arial" w:eastAsia="Arial" w:hAnsi="Arial" w:cs="Arial"/>
          <w:color w:val="000000" w:themeColor="text1"/>
        </w:rPr>
        <w:t>ing</w:t>
      </w:r>
      <w:r w:rsidRPr="55062C0B">
        <w:rPr>
          <w:rFonts w:ascii="Arial" w:eastAsia="Arial" w:hAnsi="Arial" w:cs="Arial"/>
          <w:color w:val="000000" w:themeColor="text1"/>
        </w:rPr>
        <w:t xml:space="preserve"> and manag</w:t>
      </w:r>
      <w:r w:rsidR="005E334C">
        <w:rPr>
          <w:rFonts w:ascii="Arial" w:eastAsia="Arial" w:hAnsi="Arial" w:cs="Arial"/>
          <w:color w:val="000000" w:themeColor="text1"/>
        </w:rPr>
        <w:t>ing</w:t>
      </w:r>
      <w:r w:rsidRPr="55062C0B">
        <w:rPr>
          <w:rFonts w:ascii="Arial" w:eastAsia="Arial" w:hAnsi="Arial" w:cs="Arial"/>
          <w:color w:val="000000" w:themeColor="text1"/>
        </w:rPr>
        <w:t xml:space="preserve"> risks to quality and integrity in the provision of offshore</w:t>
      </w:r>
      <w:r w:rsidR="007B7192">
        <w:rPr>
          <w:rFonts w:ascii="Arial" w:eastAsia="Arial" w:hAnsi="Arial" w:cs="Arial"/>
          <w:color w:val="000000" w:themeColor="text1"/>
        </w:rPr>
        <w:t xml:space="preserve"> education</w:t>
      </w:r>
      <w:r w:rsidRPr="55062C0B">
        <w:rPr>
          <w:rFonts w:ascii="Arial" w:eastAsia="Arial" w:hAnsi="Arial" w:cs="Arial"/>
          <w:color w:val="000000" w:themeColor="text1"/>
        </w:rPr>
        <w:t xml:space="preserve">. </w:t>
      </w:r>
    </w:p>
    <w:p w14:paraId="49462E5B" w14:textId="61200A79" w:rsidR="00AF0899" w:rsidRPr="008E6967" w:rsidRDefault="5A6732F9" w:rsidP="14261906">
      <w:r w:rsidRPr="14261906">
        <w:rPr>
          <w:rFonts w:ascii="Arial" w:eastAsia="Arial" w:hAnsi="Arial" w:cs="Arial"/>
          <w:color w:val="000000" w:themeColor="text1"/>
        </w:rPr>
        <w:t>In accord</w:t>
      </w:r>
      <w:r w:rsidR="00310CA0">
        <w:rPr>
          <w:rFonts w:ascii="Arial" w:eastAsia="Arial" w:hAnsi="Arial" w:cs="Arial"/>
          <w:color w:val="000000" w:themeColor="text1"/>
        </w:rPr>
        <w:t>ance</w:t>
      </w:r>
      <w:r w:rsidRPr="14261906">
        <w:rPr>
          <w:rFonts w:ascii="Arial" w:eastAsia="Arial" w:hAnsi="Arial" w:cs="Arial"/>
          <w:color w:val="000000" w:themeColor="text1"/>
        </w:rPr>
        <w:t xml:space="preserve"> with </w:t>
      </w:r>
      <w:r w:rsidR="00DB5EE8">
        <w:rPr>
          <w:rFonts w:ascii="Arial" w:eastAsia="Arial" w:hAnsi="Arial" w:cs="Arial"/>
          <w:color w:val="000000" w:themeColor="text1"/>
        </w:rPr>
        <w:t xml:space="preserve">TEQSA’s </w:t>
      </w:r>
      <w:r w:rsidR="00DB5EE8" w:rsidRPr="55062C0B">
        <w:rPr>
          <w:rFonts w:ascii="Arial" w:eastAsia="Arial" w:hAnsi="Arial" w:cs="Arial"/>
          <w:color w:val="000000" w:themeColor="text1"/>
        </w:rPr>
        <w:t>legislated regulatory principles of necessity, risk, and proportio</w:t>
      </w:r>
      <w:r w:rsidR="00DB5EE8">
        <w:rPr>
          <w:rFonts w:ascii="Arial" w:eastAsia="Arial" w:hAnsi="Arial" w:cs="Arial"/>
          <w:color w:val="000000" w:themeColor="text1"/>
        </w:rPr>
        <w:t>n</w:t>
      </w:r>
      <w:r w:rsidR="00310CA0">
        <w:rPr>
          <w:rFonts w:ascii="Arial" w:eastAsia="Arial" w:hAnsi="Arial" w:cs="Arial"/>
          <w:color w:val="000000" w:themeColor="text1"/>
        </w:rPr>
        <w:t>ality</w:t>
      </w:r>
      <w:r w:rsidRPr="14261906">
        <w:rPr>
          <w:rFonts w:ascii="Arial" w:eastAsia="Arial" w:hAnsi="Arial" w:cs="Arial"/>
          <w:color w:val="000000" w:themeColor="text1"/>
        </w:rPr>
        <w:t xml:space="preserve">, TEQSA will adopt a tiered approach to the reporting requirements. </w:t>
      </w:r>
    </w:p>
    <w:p w14:paraId="141D6A56" w14:textId="7D918909" w:rsidR="00AF0899" w:rsidRPr="008E6967" w:rsidRDefault="5A6732F9" w:rsidP="5A73B2CD">
      <w:pPr>
        <w:rPr>
          <w:rFonts w:ascii="Arial" w:eastAsia="Arial" w:hAnsi="Arial" w:cs="Arial"/>
          <w:color w:val="000000" w:themeColor="text1"/>
        </w:rPr>
      </w:pPr>
      <w:r w:rsidRPr="14261906">
        <w:rPr>
          <w:rFonts w:ascii="Arial" w:eastAsia="Arial" w:hAnsi="Arial" w:cs="Arial"/>
          <w:color w:val="000000" w:themeColor="text1"/>
        </w:rPr>
        <w:t xml:space="preserve">For the first year of reporting, the information requirements aim to capture </w:t>
      </w:r>
      <w:r w:rsidR="006D468B">
        <w:rPr>
          <w:rFonts w:ascii="Arial" w:eastAsia="Arial" w:hAnsi="Arial" w:cs="Arial"/>
          <w:color w:val="000000" w:themeColor="text1"/>
        </w:rPr>
        <w:t>core</w:t>
      </w:r>
      <w:r w:rsidR="002210D0">
        <w:rPr>
          <w:rFonts w:ascii="Arial" w:eastAsia="Arial" w:hAnsi="Arial" w:cs="Arial"/>
          <w:color w:val="000000" w:themeColor="text1"/>
        </w:rPr>
        <w:t xml:space="preserve"> facts concerning </w:t>
      </w:r>
      <w:r w:rsidRPr="14261906">
        <w:rPr>
          <w:rFonts w:ascii="Arial" w:eastAsia="Arial" w:hAnsi="Arial" w:cs="Arial"/>
          <w:color w:val="000000" w:themeColor="text1"/>
        </w:rPr>
        <w:t xml:space="preserve">offshore courses of study. </w:t>
      </w:r>
      <w:r w:rsidRPr="5A73B2CD">
        <w:rPr>
          <w:rFonts w:ascii="Arial" w:eastAsia="Arial" w:hAnsi="Arial" w:cs="Arial"/>
          <w:color w:val="000000" w:themeColor="text1"/>
        </w:rPr>
        <w:t xml:space="preserve">In later years, TEQSA will refine the information requirements as needed according to legislative changes, the maturity of provider self-assurance practices, and emerging risks and </w:t>
      </w:r>
      <w:r w:rsidR="00674B6A">
        <w:rPr>
          <w:rFonts w:ascii="Arial" w:eastAsia="Arial" w:hAnsi="Arial" w:cs="Arial"/>
          <w:color w:val="000000" w:themeColor="text1"/>
        </w:rPr>
        <w:t>the</w:t>
      </w:r>
      <w:r w:rsidRPr="5A73B2CD">
        <w:rPr>
          <w:rFonts w:ascii="Arial" w:eastAsia="Arial" w:hAnsi="Arial" w:cs="Arial"/>
          <w:color w:val="000000" w:themeColor="text1"/>
        </w:rPr>
        <w:t xml:space="preserve"> risk</w:t>
      </w:r>
      <w:r w:rsidR="00674B6A">
        <w:rPr>
          <w:rFonts w:ascii="Arial" w:eastAsia="Arial" w:hAnsi="Arial" w:cs="Arial"/>
          <w:color w:val="000000" w:themeColor="text1"/>
        </w:rPr>
        <w:t>-</w:t>
      </w:r>
      <w:r w:rsidRPr="5A73B2CD">
        <w:rPr>
          <w:rFonts w:ascii="Arial" w:eastAsia="Arial" w:hAnsi="Arial" w:cs="Arial"/>
          <w:color w:val="000000" w:themeColor="text1"/>
        </w:rPr>
        <w:t xml:space="preserve">focus areas </w:t>
      </w:r>
      <w:r w:rsidR="00674B6A">
        <w:rPr>
          <w:rFonts w:ascii="Arial" w:eastAsia="Arial" w:hAnsi="Arial" w:cs="Arial"/>
          <w:color w:val="000000" w:themeColor="text1"/>
        </w:rPr>
        <w:t xml:space="preserve">identified </w:t>
      </w:r>
      <w:r w:rsidRPr="5A73B2CD">
        <w:rPr>
          <w:rFonts w:ascii="Arial" w:eastAsia="Arial" w:hAnsi="Arial" w:cs="Arial"/>
          <w:color w:val="000000" w:themeColor="text1"/>
        </w:rPr>
        <w:t xml:space="preserve">in TEQSA’s </w:t>
      </w:r>
      <w:r w:rsidR="00E56D6F">
        <w:rPr>
          <w:rFonts w:ascii="Arial" w:eastAsia="Arial" w:hAnsi="Arial" w:cs="Arial"/>
          <w:color w:val="000000" w:themeColor="text1"/>
        </w:rPr>
        <w:t>r</w:t>
      </w:r>
      <w:r w:rsidRPr="5A73B2CD">
        <w:rPr>
          <w:rFonts w:ascii="Arial" w:eastAsia="Arial" w:hAnsi="Arial" w:cs="Arial"/>
          <w:color w:val="000000" w:themeColor="text1"/>
        </w:rPr>
        <w:t xml:space="preserve">egulatory </w:t>
      </w:r>
      <w:r w:rsidR="00E56D6F">
        <w:rPr>
          <w:rFonts w:ascii="Arial" w:eastAsia="Arial" w:hAnsi="Arial" w:cs="Arial"/>
          <w:color w:val="000000" w:themeColor="text1"/>
        </w:rPr>
        <w:t xml:space="preserve">strategy and risk frameworks. </w:t>
      </w:r>
    </w:p>
    <w:p w14:paraId="2B84639A" w14:textId="778F990B" w:rsidR="00AF0899" w:rsidRPr="008E6967" w:rsidRDefault="5A6732F9" w:rsidP="14261906">
      <w:r w:rsidRPr="5A73B2CD">
        <w:rPr>
          <w:rFonts w:ascii="Arial" w:eastAsia="Arial" w:hAnsi="Arial" w:cs="Arial"/>
          <w:color w:val="000000" w:themeColor="text1"/>
        </w:rPr>
        <w:t xml:space="preserve">TEQSA is </w:t>
      </w:r>
      <w:r w:rsidR="004902B8">
        <w:rPr>
          <w:rFonts w:ascii="Arial" w:eastAsia="Arial" w:hAnsi="Arial" w:cs="Arial"/>
          <w:color w:val="000000" w:themeColor="text1"/>
        </w:rPr>
        <w:t xml:space="preserve">also </w:t>
      </w:r>
      <w:r w:rsidRPr="5A73B2CD">
        <w:rPr>
          <w:rFonts w:ascii="Arial" w:eastAsia="Arial" w:hAnsi="Arial" w:cs="Arial"/>
          <w:color w:val="000000" w:themeColor="text1"/>
        </w:rPr>
        <w:t>conscious of minimising duplication in reporting. The proposed information requirements are based on TEQSA’s analysis of the availability, currency and comprehensiveness of existing sources</w:t>
      </w:r>
      <w:r w:rsidR="00310CA0">
        <w:rPr>
          <w:rFonts w:ascii="Arial" w:eastAsia="Arial" w:hAnsi="Arial" w:cs="Arial"/>
          <w:color w:val="000000" w:themeColor="text1"/>
        </w:rPr>
        <w:t xml:space="preserve"> of information</w:t>
      </w:r>
      <w:r w:rsidRPr="5A73B2CD">
        <w:rPr>
          <w:rFonts w:ascii="Arial" w:eastAsia="Arial" w:hAnsi="Arial" w:cs="Arial"/>
          <w:color w:val="000000" w:themeColor="text1"/>
        </w:rPr>
        <w:t>. Moving forward, TEQSA will continue to work with other agencies to support data consistency and reduce duplication where feasible.</w:t>
      </w:r>
    </w:p>
    <w:p w14:paraId="7FE7BD5A" w14:textId="5AEF440A" w:rsidR="00AF0899" w:rsidRPr="008E6967" w:rsidRDefault="5A6732F9" w:rsidP="14261906">
      <w:pPr>
        <w:pStyle w:val="Heading3"/>
      </w:pPr>
      <w:r w:rsidRPr="7F69FE99">
        <w:rPr>
          <w:rFonts w:ascii="Arial" w:eastAsia="Arial" w:hAnsi="Arial" w:cs="Arial"/>
          <w:color w:val="004E7D" w:themeColor="accent1"/>
        </w:rPr>
        <w:lastRenderedPageBreak/>
        <w:t xml:space="preserve">Which types of offshore </w:t>
      </w:r>
      <w:r w:rsidR="00794ABC">
        <w:rPr>
          <w:rFonts w:ascii="Arial" w:eastAsia="Arial" w:hAnsi="Arial" w:cs="Arial"/>
          <w:color w:val="004E7D" w:themeColor="accent1"/>
        </w:rPr>
        <w:t>course</w:t>
      </w:r>
      <w:r w:rsidR="00A36F92">
        <w:rPr>
          <w:rFonts w:ascii="Arial" w:eastAsia="Arial" w:hAnsi="Arial" w:cs="Arial"/>
          <w:color w:val="004E7D" w:themeColor="accent1"/>
        </w:rPr>
        <w:t>s</w:t>
      </w:r>
      <w:r w:rsidR="00794ABC">
        <w:rPr>
          <w:rFonts w:ascii="Arial" w:eastAsia="Arial" w:hAnsi="Arial" w:cs="Arial"/>
          <w:color w:val="004E7D" w:themeColor="accent1"/>
        </w:rPr>
        <w:t xml:space="preserve"> of study</w:t>
      </w:r>
      <w:r w:rsidRPr="7F69FE99">
        <w:rPr>
          <w:rFonts w:ascii="Arial" w:eastAsia="Arial" w:hAnsi="Arial" w:cs="Arial"/>
          <w:color w:val="004E7D" w:themeColor="accent1"/>
        </w:rPr>
        <w:t xml:space="preserve"> must be reported? </w:t>
      </w:r>
    </w:p>
    <w:p w14:paraId="5415AAED" w14:textId="7D8B0182" w:rsidR="000F7062" w:rsidRDefault="5A6732F9" w:rsidP="00132178">
      <w:pPr>
        <w:rPr>
          <w:rFonts w:ascii="Arial" w:eastAsia="Arial" w:hAnsi="Arial" w:cs="Arial"/>
          <w:color w:val="000000" w:themeColor="text1"/>
        </w:rPr>
      </w:pPr>
      <w:r w:rsidRPr="48AF8B3B">
        <w:rPr>
          <w:rFonts w:ascii="Arial" w:eastAsia="Arial" w:hAnsi="Arial" w:cs="Arial"/>
          <w:color w:val="000000" w:themeColor="text1"/>
        </w:rPr>
        <w:t>Under section 44H of the TEQSA Act, a</w:t>
      </w:r>
      <w:r w:rsidR="00020874">
        <w:rPr>
          <w:rFonts w:ascii="Arial" w:eastAsia="Arial" w:hAnsi="Arial" w:cs="Arial"/>
          <w:color w:val="000000" w:themeColor="text1"/>
        </w:rPr>
        <w:t xml:space="preserve"> </w:t>
      </w:r>
      <w:r w:rsidRPr="48AF8B3B">
        <w:rPr>
          <w:rFonts w:ascii="Arial" w:eastAsia="Arial" w:hAnsi="Arial" w:cs="Arial"/>
          <w:color w:val="000000" w:themeColor="text1"/>
        </w:rPr>
        <w:t xml:space="preserve">provider </w:t>
      </w:r>
      <w:r w:rsidR="00BA316D">
        <w:rPr>
          <w:rFonts w:ascii="Arial" w:eastAsia="Arial" w:hAnsi="Arial" w:cs="Arial"/>
          <w:color w:val="000000" w:themeColor="text1"/>
        </w:rPr>
        <w:t>authorised to deliver</w:t>
      </w:r>
      <w:r w:rsidRPr="48AF8B3B">
        <w:rPr>
          <w:rFonts w:ascii="Arial" w:eastAsia="Arial" w:hAnsi="Arial" w:cs="Arial"/>
          <w:color w:val="000000" w:themeColor="text1"/>
        </w:rPr>
        <w:t xml:space="preserve"> offshore must provide TEQSA with information about each Australian course of study</w:t>
      </w:r>
      <w:r w:rsidR="00310CA0">
        <w:rPr>
          <w:rFonts w:ascii="Arial" w:eastAsia="Arial" w:hAnsi="Arial" w:cs="Arial"/>
          <w:color w:val="000000" w:themeColor="text1"/>
        </w:rPr>
        <w:t xml:space="preserve"> delivered offshore</w:t>
      </w:r>
      <w:r w:rsidRPr="48AF8B3B">
        <w:rPr>
          <w:rFonts w:ascii="Arial" w:eastAsia="Arial" w:hAnsi="Arial" w:cs="Arial"/>
          <w:color w:val="000000" w:themeColor="text1"/>
        </w:rPr>
        <w:t xml:space="preserve"> during the most recently completed academic year for the course of study. </w:t>
      </w:r>
    </w:p>
    <w:p w14:paraId="078CC9B7" w14:textId="1F3F8A37" w:rsidR="00132178" w:rsidRDefault="5A6732F9" w:rsidP="00132178">
      <w:r w:rsidRPr="48AF8B3B">
        <w:rPr>
          <w:rFonts w:ascii="Arial" w:eastAsia="Arial" w:hAnsi="Arial" w:cs="Arial"/>
          <w:color w:val="000000" w:themeColor="text1"/>
        </w:rPr>
        <w:t>Under section 44A, offshore provided Australian course</w:t>
      </w:r>
      <w:r w:rsidR="00D000EC">
        <w:rPr>
          <w:rFonts w:ascii="Arial" w:eastAsia="Arial" w:hAnsi="Arial" w:cs="Arial"/>
          <w:color w:val="000000" w:themeColor="text1"/>
        </w:rPr>
        <w:t>s</w:t>
      </w:r>
      <w:r w:rsidRPr="48AF8B3B">
        <w:rPr>
          <w:rFonts w:ascii="Arial" w:eastAsia="Arial" w:hAnsi="Arial" w:cs="Arial"/>
          <w:color w:val="000000" w:themeColor="text1"/>
        </w:rPr>
        <w:t xml:space="preserve"> of study include any Australian course of study – whether a single course of study or a combined (or double) </w:t>
      </w:r>
      <w:r w:rsidR="005B66C7">
        <w:rPr>
          <w:rFonts w:ascii="Arial" w:eastAsia="Arial" w:hAnsi="Arial" w:cs="Arial"/>
          <w:color w:val="000000" w:themeColor="text1"/>
        </w:rPr>
        <w:t>course</w:t>
      </w:r>
      <w:r w:rsidR="005B66C7" w:rsidRPr="48AF8B3B">
        <w:rPr>
          <w:rFonts w:ascii="Arial" w:eastAsia="Arial" w:hAnsi="Arial" w:cs="Arial"/>
          <w:color w:val="000000" w:themeColor="text1"/>
        </w:rPr>
        <w:t xml:space="preserve"> </w:t>
      </w:r>
      <w:r w:rsidRPr="48AF8B3B">
        <w:rPr>
          <w:rFonts w:ascii="Arial" w:eastAsia="Arial" w:hAnsi="Arial" w:cs="Arial"/>
          <w:color w:val="000000" w:themeColor="text1"/>
        </w:rPr>
        <w:t xml:space="preserve">– that is provided at offshore premises, </w:t>
      </w:r>
      <w:r w:rsidR="3D58F536" w:rsidRPr="6C50B5D7">
        <w:rPr>
          <w:rFonts w:ascii="Arial" w:eastAsia="Arial" w:hAnsi="Arial" w:cs="Arial"/>
          <w:color w:val="000000" w:themeColor="text1"/>
        </w:rPr>
        <w:t>except for</w:t>
      </w:r>
      <w:r w:rsidRPr="48AF8B3B">
        <w:rPr>
          <w:rFonts w:ascii="Arial" w:eastAsia="Arial" w:hAnsi="Arial" w:cs="Arial"/>
          <w:color w:val="000000" w:themeColor="text1"/>
        </w:rPr>
        <w:t xml:space="preserve">: </w:t>
      </w:r>
    </w:p>
    <w:p w14:paraId="4C096960" w14:textId="30D130CF" w:rsidR="00132178" w:rsidRPr="00132178" w:rsidRDefault="3B435D7B" w:rsidP="00132178">
      <w:pPr>
        <w:pStyle w:val="ListParagraph"/>
        <w:numPr>
          <w:ilvl w:val="0"/>
          <w:numId w:val="22"/>
        </w:numPr>
        <w:contextualSpacing w:val="0"/>
      </w:pPr>
      <w:r w:rsidRPr="56091740">
        <w:rPr>
          <w:rFonts w:ascii="Arial" w:eastAsia="Arial" w:hAnsi="Arial" w:cs="Arial"/>
          <w:color w:val="000000" w:themeColor="text1"/>
        </w:rPr>
        <w:t>courses</w:t>
      </w:r>
      <w:r w:rsidRPr="7F4704C2">
        <w:rPr>
          <w:rFonts w:ascii="Arial" w:eastAsia="Arial" w:hAnsi="Arial" w:cs="Arial"/>
          <w:color w:val="000000" w:themeColor="text1"/>
        </w:rPr>
        <w:t xml:space="preserve"> of study involving </w:t>
      </w:r>
      <w:r w:rsidR="5A6732F9" w:rsidRPr="7F4704C2">
        <w:rPr>
          <w:rFonts w:ascii="Arial" w:eastAsia="Arial" w:hAnsi="Arial" w:cs="Arial"/>
          <w:color w:val="000000" w:themeColor="text1"/>
        </w:rPr>
        <w:t>a</w:t>
      </w:r>
      <w:r w:rsidR="5A6732F9" w:rsidRPr="00132178">
        <w:rPr>
          <w:rFonts w:ascii="Arial" w:eastAsia="Arial" w:hAnsi="Arial" w:cs="Arial"/>
          <w:color w:val="000000" w:themeColor="text1"/>
        </w:rPr>
        <w:t xml:space="preserve"> formal exchange program (no longer than one year in duration) or research </w:t>
      </w:r>
      <w:r w:rsidR="00083396">
        <w:rPr>
          <w:rFonts w:ascii="Arial" w:eastAsia="Arial" w:hAnsi="Arial" w:cs="Arial"/>
          <w:color w:val="000000" w:themeColor="text1"/>
        </w:rPr>
        <w:t xml:space="preserve">programs </w:t>
      </w:r>
      <w:r w:rsidR="5A6732F9" w:rsidRPr="00132178">
        <w:rPr>
          <w:rFonts w:ascii="Arial" w:eastAsia="Arial" w:hAnsi="Arial" w:cs="Arial"/>
          <w:color w:val="000000" w:themeColor="text1"/>
        </w:rPr>
        <w:t>undertaken overseas where the student receive</w:t>
      </w:r>
      <w:r w:rsidR="00BA562D">
        <w:rPr>
          <w:rFonts w:ascii="Arial" w:eastAsia="Arial" w:hAnsi="Arial" w:cs="Arial"/>
          <w:color w:val="000000" w:themeColor="text1"/>
        </w:rPr>
        <w:t>s</w:t>
      </w:r>
      <w:r w:rsidR="5A6732F9" w:rsidRPr="00132178">
        <w:rPr>
          <w:rFonts w:ascii="Arial" w:eastAsia="Arial" w:hAnsi="Arial" w:cs="Arial"/>
          <w:color w:val="000000" w:themeColor="text1"/>
        </w:rPr>
        <w:t xml:space="preserve"> credit towards their Australian course of study</w:t>
      </w:r>
    </w:p>
    <w:p w14:paraId="31521666" w14:textId="75EEAD9B" w:rsidR="00AF0899" w:rsidRPr="00132178" w:rsidRDefault="21D4A466" w:rsidP="00132178">
      <w:pPr>
        <w:pStyle w:val="ListParagraph"/>
        <w:numPr>
          <w:ilvl w:val="0"/>
          <w:numId w:val="22"/>
        </w:numPr>
        <w:contextualSpacing w:val="0"/>
        <w:rPr>
          <w:rFonts w:ascii="Arial" w:eastAsia="Arial" w:hAnsi="Arial" w:cs="Arial"/>
          <w:color w:val="000000" w:themeColor="text1"/>
        </w:rPr>
      </w:pPr>
      <w:r w:rsidRPr="0C31325E">
        <w:rPr>
          <w:rFonts w:ascii="Arial" w:eastAsia="Arial" w:hAnsi="Arial" w:cs="Arial"/>
          <w:color w:val="000000" w:themeColor="text1"/>
        </w:rPr>
        <w:t>courses of study</w:t>
      </w:r>
      <w:r w:rsidR="5A6732F9" w:rsidRPr="0C31325E">
        <w:rPr>
          <w:rFonts w:ascii="Arial" w:eastAsia="Arial" w:hAnsi="Arial" w:cs="Arial"/>
          <w:color w:val="000000" w:themeColor="text1"/>
        </w:rPr>
        <w:t xml:space="preserve"> exempt</w:t>
      </w:r>
      <w:r w:rsidR="1328AB83" w:rsidRPr="0C31325E">
        <w:rPr>
          <w:rFonts w:ascii="Arial" w:eastAsia="Arial" w:hAnsi="Arial" w:cs="Arial"/>
          <w:color w:val="000000" w:themeColor="text1"/>
        </w:rPr>
        <w:t xml:space="preserve">ed </w:t>
      </w:r>
      <w:r w:rsidR="5A6732F9" w:rsidRPr="0C31325E">
        <w:rPr>
          <w:rFonts w:ascii="Arial" w:eastAsia="Arial" w:hAnsi="Arial" w:cs="Arial"/>
          <w:color w:val="000000" w:themeColor="text1"/>
        </w:rPr>
        <w:t>via a Ministerial legislative instrument</w:t>
      </w:r>
      <w:r w:rsidR="004433C3">
        <w:rPr>
          <w:rFonts w:ascii="Arial" w:eastAsia="Arial" w:hAnsi="Arial" w:cs="Arial"/>
          <w:color w:val="000000" w:themeColor="text1"/>
        </w:rPr>
        <w:t xml:space="preserve"> (currently, none)</w:t>
      </w:r>
      <w:r w:rsidR="5A6732F9" w:rsidRPr="0C31325E">
        <w:rPr>
          <w:rFonts w:ascii="Arial" w:eastAsia="Arial" w:hAnsi="Arial" w:cs="Arial"/>
          <w:color w:val="000000" w:themeColor="text1"/>
        </w:rPr>
        <w:t xml:space="preserve">. </w:t>
      </w:r>
    </w:p>
    <w:p w14:paraId="01C8B2D3" w14:textId="6D6CF75D" w:rsidR="00D24051" w:rsidRDefault="00936BAB" w:rsidP="14261906">
      <w:pPr>
        <w:pStyle w:val="Heading3"/>
        <w:rPr>
          <w:rFonts w:ascii="Arial" w:eastAsia="Arial" w:hAnsi="Arial" w:cs="Arial"/>
          <w:color w:val="004E7D" w:themeColor="accent1"/>
          <w:szCs w:val="32"/>
        </w:rPr>
      </w:pPr>
      <w:r>
        <w:rPr>
          <w:rFonts w:ascii="Arial" w:eastAsia="Arial" w:hAnsi="Arial" w:cs="Arial"/>
          <w:color w:val="004E7D" w:themeColor="accent1"/>
          <w:szCs w:val="32"/>
        </w:rPr>
        <w:t>P</w:t>
      </w:r>
      <w:r w:rsidR="00D24051">
        <w:rPr>
          <w:rFonts w:ascii="Arial" w:eastAsia="Arial" w:hAnsi="Arial" w:cs="Arial"/>
          <w:color w:val="004E7D" w:themeColor="accent1"/>
          <w:szCs w:val="32"/>
        </w:rPr>
        <w:t xml:space="preserve">roposed </w:t>
      </w:r>
      <w:r w:rsidR="003D4843">
        <w:rPr>
          <w:rFonts w:ascii="Arial" w:eastAsia="Arial" w:hAnsi="Arial" w:cs="Arial"/>
          <w:color w:val="004E7D" w:themeColor="accent1"/>
          <w:szCs w:val="32"/>
        </w:rPr>
        <w:t>reporting</w:t>
      </w:r>
      <w:r w:rsidR="0038289B">
        <w:rPr>
          <w:rFonts w:ascii="Arial" w:eastAsia="Arial" w:hAnsi="Arial" w:cs="Arial"/>
          <w:color w:val="004E7D" w:themeColor="accent1"/>
          <w:szCs w:val="32"/>
        </w:rPr>
        <w:t xml:space="preserve"> </w:t>
      </w:r>
      <w:r w:rsidR="00D24051">
        <w:rPr>
          <w:rFonts w:ascii="Arial" w:eastAsia="Arial" w:hAnsi="Arial" w:cs="Arial"/>
          <w:color w:val="004E7D" w:themeColor="accent1"/>
          <w:szCs w:val="32"/>
        </w:rPr>
        <w:t>requirements</w:t>
      </w:r>
    </w:p>
    <w:p w14:paraId="63F98DE8" w14:textId="580829D9" w:rsidR="00132178" w:rsidRDefault="00D5119E" w:rsidP="00132178">
      <w:pPr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TEQSA’s proposed reporting requirements, f</w:t>
      </w:r>
      <w:r w:rsidR="5A6732F9" w:rsidRPr="14261906">
        <w:rPr>
          <w:rFonts w:ascii="Arial" w:eastAsia="Arial" w:hAnsi="Arial" w:cs="Arial"/>
          <w:color w:val="000000" w:themeColor="text1"/>
        </w:rPr>
        <w:t xml:space="preserve">or each ‘offshore provided Australian course of study’ outlined above, </w:t>
      </w:r>
      <w:r w:rsidR="00D45FC7">
        <w:rPr>
          <w:rFonts w:ascii="Arial" w:eastAsia="Arial" w:hAnsi="Arial" w:cs="Arial"/>
          <w:color w:val="000000" w:themeColor="text1"/>
        </w:rPr>
        <w:t xml:space="preserve">are: </w:t>
      </w:r>
    </w:p>
    <w:p w14:paraId="51089E78" w14:textId="4C3A4E29" w:rsidR="00BE1B19" w:rsidRPr="00566689" w:rsidRDefault="00BE1B19" w:rsidP="00132178">
      <w:pPr>
        <w:rPr>
          <w:rFonts w:ascii="Arial" w:eastAsia="Arial" w:hAnsi="Arial" w:cs="Arial"/>
          <w:b/>
          <w:bCs/>
          <w:color w:val="000000" w:themeColor="text1"/>
        </w:rPr>
      </w:pPr>
      <w:r w:rsidRPr="00566689">
        <w:rPr>
          <w:rFonts w:ascii="Arial" w:eastAsia="Arial" w:hAnsi="Arial" w:cs="Arial"/>
          <w:b/>
          <w:bCs/>
          <w:color w:val="000000" w:themeColor="text1"/>
        </w:rPr>
        <w:t xml:space="preserve">For </w:t>
      </w:r>
      <w:r w:rsidR="001759F5" w:rsidRPr="00566689">
        <w:rPr>
          <w:rFonts w:ascii="Arial" w:eastAsia="Arial" w:hAnsi="Arial" w:cs="Arial"/>
          <w:b/>
          <w:bCs/>
          <w:color w:val="000000" w:themeColor="text1"/>
        </w:rPr>
        <w:t>each ‘offshore provided Australian course of study’</w:t>
      </w:r>
    </w:p>
    <w:p w14:paraId="08D171B7" w14:textId="77777777" w:rsidR="009204A2" w:rsidRPr="009204A2" w:rsidRDefault="5A6732F9" w:rsidP="007C1AB7">
      <w:pPr>
        <w:pStyle w:val="ListParagraph"/>
        <w:numPr>
          <w:ilvl w:val="0"/>
          <w:numId w:val="24"/>
        </w:numPr>
        <w:spacing w:before="240"/>
        <w:ind w:left="714" w:hanging="357"/>
        <w:contextualSpacing w:val="0"/>
      </w:pPr>
      <w:r w:rsidRPr="00132178">
        <w:rPr>
          <w:rFonts w:ascii="Arial" w:eastAsia="Arial" w:hAnsi="Arial" w:cs="Arial"/>
          <w:color w:val="000000" w:themeColor="text1"/>
          <w:lang w:val="en-US"/>
        </w:rPr>
        <w:t>The name of the course of study.</w:t>
      </w:r>
    </w:p>
    <w:p w14:paraId="0052AB3E" w14:textId="77777777" w:rsidR="00C35E92" w:rsidRPr="00C35E92" w:rsidRDefault="5A6732F9" w:rsidP="007C1AB7">
      <w:pPr>
        <w:pStyle w:val="ListParagraph"/>
        <w:numPr>
          <w:ilvl w:val="0"/>
          <w:numId w:val="24"/>
        </w:numPr>
        <w:ind w:left="714" w:hanging="357"/>
        <w:contextualSpacing w:val="0"/>
      </w:pPr>
      <w:r w:rsidRPr="009204A2">
        <w:rPr>
          <w:rFonts w:ascii="Arial" w:eastAsia="Arial" w:hAnsi="Arial" w:cs="Arial"/>
          <w:color w:val="000000" w:themeColor="text1"/>
          <w:lang w:val="en-US"/>
        </w:rPr>
        <w:t>The Australian Qualifications Framework level of the course of study.</w:t>
      </w:r>
    </w:p>
    <w:p w14:paraId="6945C4AE" w14:textId="66C62F64" w:rsidR="00C35E92" w:rsidRPr="00C35E92" w:rsidRDefault="5A6732F9" w:rsidP="007C1AB7">
      <w:pPr>
        <w:pStyle w:val="ListParagraph"/>
        <w:numPr>
          <w:ilvl w:val="0"/>
          <w:numId w:val="24"/>
        </w:numPr>
        <w:ind w:left="714" w:hanging="357"/>
        <w:contextualSpacing w:val="0"/>
      </w:pPr>
      <w:r w:rsidRPr="009204A2">
        <w:rPr>
          <w:rFonts w:ascii="Arial" w:eastAsia="Arial" w:hAnsi="Arial" w:cs="Arial"/>
          <w:color w:val="000000" w:themeColor="text1"/>
          <w:lang w:val="en-US"/>
        </w:rPr>
        <w:t xml:space="preserve">Whether the course of study </w:t>
      </w:r>
      <w:r w:rsidR="008413B7">
        <w:rPr>
          <w:rFonts w:ascii="Arial" w:eastAsia="Arial" w:hAnsi="Arial" w:cs="Arial"/>
          <w:color w:val="000000" w:themeColor="text1"/>
          <w:lang w:val="en-US"/>
        </w:rPr>
        <w:t>leads t</w:t>
      </w:r>
      <w:r w:rsidR="0071654E">
        <w:rPr>
          <w:rFonts w:ascii="Arial" w:eastAsia="Arial" w:hAnsi="Arial" w:cs="Arial"/>
          <w:color w:val="000000" w:themeColor="text1"/>
          <w:lang w:val="en-US"/>
        </w:rPr>
        <w:t>o an award from any institution other than the provider</w:t>
      </w:r>
      <w:r w:rsidRPr="009204A2">
        <w:rPr>
          <w:rFonts w:ascii="Arial" w:eastAsia="Arial" w:hAnsi="Arial" w:cs="Arial"/>
          <w:color w:val="000000" w:themeColor="text1"/>
          <w:lang w:val="en-US"/>
        </w:rPr>
        <w:t>.</w:t>
      </w:r>
    </w:p>
    <w:p w14:paraId="1B426332" w14:textId="5C15075D" w:rsidR="00B83C4B" w:rsidRPr="00B83C4B" w:rsidRDefault="5A6732F9" w:rsidP="00B83C4B">
      <w:pPr>
        <w:pStyle w:val="ListParagraph"/>
        <w:numPr>
          <w:ilvl w:val="0"/>
          <w:numId w:val="24"/>
        </w:numPr>
        <w:ind w:left="714" w:hanging="357"/>
        <w:contextualSpacing w:val="0"/>
      </w:pPr>
      <w:r w:rsidRPr="00C35E92">
        <w:rPr>
          <w:rFonts w:ascii="Arial" w:eastAsia="Arial" w:hAnsi="Arial" w:cs="Arial"/>
          <w:color w:val="000000" w:themeColor="text1"/>
          <w:lang w:val="en-US"/>
        </w:rPr>
        <w:t>The location</w:t>
      </w:r>
      <w:r w:rsidR="004C0AA8">
        <w:rPr>
          <w:rFonts w:ascii="Arial" w:eastAsia="Arial" w:hAnsi="Arial" w:cs="Arial"/>
          <w:color w:val="000000" w:themeColor="text1"/>
          <w:lang w:val="en-US"/>
        </w:rPr>
        <w:t>(s)</w:t>
      </w:r>
      <w:r w:rsidRPr="00C35E92">
        <w:rPr>
          <w:rFonts w:ascii="Arial" w:eastAsia="Arial" w:hAnsi="Arial" w:cs="Arial"/>
          <w:color w:val="000000" w:themeColor="text1"/>
          <w:lang w:val="en-US"/>
        </w:rPr>
        <w:t xml:space="preserve"> (the country and city) of the offshore premises of the course of study.</w:t>
      </w:r>
    </w:p>
    <w:p w14:paraId="22466EE0" w14:textId="73D55D0C" w:rsidR="00507E6D" w:rsidRPr="00566689" w:rsidRDefault="00B83C4B" w:rsidP="00B83C4B">
      <w:pPr>
        <w:rPr>
          <w:b/>
          <w:bCs/>
        </w:rPr>
      </w:pPr>
      <w:r w:rsidRPr="00566689">
        <w:rPr>
          <w:b/>
          <w:bCs/>
        </w:rPr>
        <w:t>For each ‘offshore provided Australian course of study’ at each offshore location</w:t>
      </w:r>
    </w:p>
    <w:p w14:paraId="610E151D" w14:textId="4CCC4087" w:rsidR="00F266C0" w:rsidRPr="007C1AB7" w:rsidRDefault="00F266C0" w:rsidP="0032136F">
      <w:pPr>
        <w:pStyle w:val="ListParagraph"/>
        <w:numPr>
          <w:ilvl w:val="0"/>
          <w:numId w:val="24"/>
        </w:numPr>
        <w:ind w:left="714" w:hanging="357"/>
        <w:contextualSpacing w:val="0"/>
      </w:pPr>
      <w:r>
        <w:t>Whether the course of study is wholly provided ‘face-to-face’ at the offshore premises, or whether the course of study involves a component of online delivery</w:t>
      </w:r>
      <w:r w:rsidR="00D75F3D">
        <w:t>.</w:t>
      </w:r>
    </w:p>
    <w:p w14:paraId="319706C9" w14:textId="52D450AF" w:rsidR="007C1AB7" w:rsidRPr="008473B2" w:rsidRDefault="5A6732F9" w:rsidP="007C1AB7">
      <w:pPr>
        <w:pStyle w:val="ListParagraph"/>
        <w:numPr>
          <w:ilvl w:val="0"/>
          <w:numId w:val="24"/>
        </w:numPr>
        <w:ind w:left="714" w:hanging="357"/>
        <w:contextualSpacing w:val="0"/>
      </w:pPr>
      <w:r w:rsidRPr="007C1AB7">
        <w:rPr>
          <w:rFonts w:ascii="Arial" w:eastAsia="Arial" w:hAnsi="Arial" w:cs="Arial"/>
          <w:color w:val="000000" w:themeColor="text1"/>
          <w:lang w:val="en-US"/>
        </w:rPr>
        <w:t xml:space="preserve">The start and end dates of the academic year in which the course of study is delivered. </w:t>
      </w:r>
    </w:p>
    <w:p w14:paraId="1B9DA82E" w14:textId="36283B04" w:rsidR="008473B2" w:rsidRPr="0032136F" w:rsidRDefault="008473B2" w:rsidP="008473B2">
      <w:pPr>
        <w:pStyle w:val="ListParagraph"/>
        <w:numPr>
          <w:ilvl w:val="0"/>
          <w:numId w:val="24"/>
        </w:numPr>
        <w:ind w:left="714" w:hanging="357"/>
        <w:contextualSpacing w:val="0"/>
      </w:pPr>
      <w:r w:rsidRPr="007C1AB7">
        <w:rPr>
          <w:rFonts w:ascii="Arial" w:eastAsia="Arial" w:hAnsi="Arial" w:cs="Arial"/>
          <w:color w:val="000000" w:themeColor="text1"/>
          <w:lang w:val="en-US"/>
        </w:rPr>
        <w:t>The total student enrolment figure for the academic year by headcount.</w:t>
      </w:r>
    </w:p>
    <w:p w14:paraId="6FD9ABEF" w14:textId="7690F700" w:rsidR="00E36017" w:rsidRPr="00E36017" w:rsidRDefault="005F305A" w:rsidP="007C1AB7">
      <w:pPr>
        <w:pStyle w:val="ListParagraph"/>
        <w:numPr>
          <w:ilvl w:val="0"/>
          <w:numId w:val="24"/>
        </w:numPr>
        <w:ind w:left="714" w:hanging="357"/>
        <w:contextualSpacing w:val="0"/>
      </w:pPr>
      <w:r>
        <w:rPr>
          <w:rFonts w:ascii="Arial" w:eastAsia="Arial" w:hAnsi="Arial" w:cs="Arial"/>
          <w:color w:val="000000" w:themeColor="text1"/>
          <w:lang w:val="en-US"/>
        </w:rPr>
        <w:t xml:space="preserve">The </w:t>
      </w:r>
      <w:r w:rsidR="008473B2">
        <w:rPr>
          <w:rFonts w:ascii="Arial" w:eastAsia="Arial" w:hAnsi="Arial" w:cs="Arial"/>
          <w:color w:val="000000" w:themeColor="text1"/>
          <w:lang w:val="en-US"/>
        </w:rPr>
        <w:t xml:space="preserve">overall </w:t>
      </w:r>
      <w:r>
        <w:rPr>
          <w:rFonts w:ascii="Arial" w:eastAsia="Arial" w:hAnsi="Arial" w:cs="Arial"/>
          <w:color w:val="000000" w:themeColor="text1"/>
          <w:lang w:val="en-US"/>
        </w:rPr>
        <w:t xml:space="preserve">duration of </w:t>
      </w:r>
      <w:r w:rsidR="007C47A5">
        <w:rPr>
          <w:rFonts w:ascii="Arial" w:eastAsia="Arial" w:hAnsi="Arial" w:cs="Arial"/>
          <w:color w:val="000000" w:themeColor="text1"/>
          <w:lang w:val="en-US"/>
        </w:rPr>
        <w:t>the course of study.</w:t>
      </w:r>
    </w:p>
    <w:p w14:paraId="3E413202" w14:textId="064BE138" w:rsidR="005F305A" w:rsidRPr="007C1AB7" w:rsidRDefault="00E36017" w:rsidP="00E36017">
      <w:pPr>
        <w:pStyle w:val="ListParagraph"/>
        <w:numPr>
          <w:ilvl w:val="0"/>
          <w:numId w:val="24"/>
        </w:numPr>
        <w:ind w:left="714" w:hanging="357"/>
        <w:contextualSpacing w:val="0"/>
      </w:pPr>
      <w:r w:rsidRPr="2B1506E8">
        <w:rPr>
          <w:rFonts w:ascii="Arial" w:eastAsia="Arial" w:hAnsi="Arial" w:cs="Arial"/>
          <w:color w:val="000000" w:themeColor="text1"/>
        </w:rPr>
        <w:t xml:space="preserve">The duration of the </w:t>
      </w:r>
      <w:r w:rsidR="0082236F" w:rsidRPr="2B1506E8">
        <w:rPr>
          <w:rFonts w:ascii="Arial" w:eastAsia="Arial" w:hAnsi="Arial" w:cs="Arial"/>
          <w:color w:val="000000" w:themeColor="text1"/>
        </w:rPr>
        <w:t xml:space="preserve">component of the </w:t>
      </w:r>
      <w:r w:rsidRPr="2B1506E8">
        <w:rPr>
          <w:rFonts w:ascii="Arial" w:eastAsia="Arial" w:hAnsi="Arial" w:cs="Arial"/>
          <w:color w:val="000000" w:themeColor="text1"/>
        </w:rPr>
        <w:t>course of study</w:t>
      </w:r>
      <w:r w:rsidR="008F06AC" w:rsidRPr="2B1506E8">
        <w:rPr>
          <w:rFonts w:ascii="Arial" w:eastAsia="Arial" w:hAnsi="Arial" w:cs="Arial"/>
          <w:color w:val="000000" w:themeColor="text1"/>
        </w:rPr>
        <w:t xml:space="preserve"> delivered offshore</w:t>
      </w:r>
      <w:r w:rsidRPr="2B1506E8">
        <w:rPr>
          <w:rFonts w:ascii="Arial" w:eastAsia="Arial" w:hAnsi="Arial" w:cs="Arial"/>
          <w:color w:val="000000" w:themeColor="text1"/>
        </w:rPr>
        <w:t xml:space="preserve">. </w:t>
      </w:r>
      <w:r w:rsidR="005F305A" w:rsidRPr="2B1506E8">
        <w:rPr>
          <w:rFonts w:ascii="Arial" w:eastAsia="Arial" w:hAnsi="Arial" w:cs="Arial"/>
          <w:color w:val="000000" w:themeColor="text1"/>
        </w:rPr>
        <w:t xml:space="preserve"> </w:t>
      </w:r>
    </w:p>
    <w:p w14:paraId="1D06FD16" w14:textId="4EF61A9D" w:rsidR="003A2F08" w:rsidRPr="00AA3250" w:rsidRDefault="00C27D60" w:rsidP="007C1AB7">
      <w:pPr>
        <w:pStyle w:val="ListParagraph"/>
        <w:numPr>
          <w:ilvl w:val="0"/>
          <w:numId w:val="24"/>
        </w:numPr>
        <w:ind w:left="714" w:hanging="357"/>
        <w:contextualSpacing w:val="0"/>
      </w:pPr>
      <w:r>
        <w:t xml:space="preserve">Whether the course </w:t>
      </w:r>
      <w:r w:rsidR="00CA52B1">
        <w:t xml:space="preserve">of study </w:t>
      </w:r>
      <w:r w:rsidR="00F37573" w:rsidRPr="007C1AB7">
        <w:rPr>
          <w:rFonts w:ascii="Arial" w:eastAsia="Arial" w:hAnsi="Arial" w:cs="Arial"/>
          <w:color w:val="000000" w:themeColor="text1"/>
          <w:lang w:val="en-US"/>
        </w:rPr>
        <w:t>is provided solely by the provider, provided jointly by the provider and another entity (or entities), or provided entirely by another entity (or entities).</w:t>
      </w:r>
    </w:p>
    <w:p w14:paraId="35CFF2E0" w14:textId="3CDC6C15" w:rsidR="00AA3250" w:rsidRPr="0068032F" w:rsidRDefault="00AA3250" w:rsidP="007C1AB7">
      <w:pPr>
        <w:pStyle w:val="ListParagraph"/>
        <w:numPr>
          <w:ilvl w:val="0"/>
          <w:numId w:val="24"/>
        </w:numPr>
        <w:ind w:left="714" w:hanging="357"/>
        <w:contextualSpacing w:val="0"/>
      </w:pPr>
      <w:r>
        <w:t xml:space="preserve">If the </w:t>
      </w:r>
      <w:r w:rsidR="001145CB" w:rsidRPr="001145CB">
        <w:rPr>
          <w:lang w:val="en-US"/>
        </w:rPr>
        <w:t>course of study is provided solely or jointly by another entity or entities, the name(s) of the entity or entities</w:t>
      </w:r>
      <w:r w:rsidR="00662917">
        <w:rPr>
          <w:lang w:val="en-US"/>
        </w:rPr>
        <w:t>.</w:t>
      </w:r>
    </w:p>
    <w:p w14:paraId="53AA15E5" w14:textId="5B5F939D" w:rsidR="0068032F" w:rsidRPr="00566689" w:rsidRDefault="006E69A8" w:rsidP="0068032F">
      <w:pPr>
        <w:rPr>
          <w:b/>
          <w:bCs/>
        </w:rPr>
      </w:pPr>
      <w:r w:rsidRPr="00566689">
        <w:rPr>
          <w:b/>
          <w:bCs/>
        </w:rPr>
        <w:lastRenderedPageBreak/>
        <w:t xml:space="preserve">For each </w:t>
      </w:r>
      <w:r w:rsidR="00D44FA6" w:rsidRPr="00566689">
        <w:rPr>
          <w:b/>
          <w:bCs/>
          <w:lang w:val="en-US"/>
        </w:rPr>
        <w:t xml:space="preserve">offshore location at which </w:t>
      </w:r>
      <w:r w:rsidR="00D44FA6" w:rsidRPr="00566689">
        <w:rPr>
          <w:b/>
          <w:bCs/>
        </w:rPr>
        <w:t>an ‘offshore provided Australian course of study’ is provided</w:t>
      </w:r>
    </w:p>
    <w:p w14:paraId="0F916B75" w14:textId="77777777" w:rsidR="00D8022F" w:rsidRPr="00D8022F" w:rsidRDefault="00D44FA6" w:rsidP="00D8022F">
      <w:pPr>
        <w:pStyle w:val="ListParagraph"/>
        <w:numPr>
          <w:ilvl w:val="0"/>
          <w:numId w:val="24"/>
        </w:numPr>
        <w:ind w:left="714" w:hanging="357"/>
        <w:contextualSpacing w:val="0"/>
      </w:pPr>
      <w:r>
        <w:t xml:space="preserve">Whether </w:t>
      </w:r>
      <w:r w:rsidR="00D8022F" w:rsidRPr="00D8022F">
        <w:rPr>
          <w:lang w:val="en-US"/>
        </w:rPr>
        <w:t>premises at the location are solely owned by the provider, jointly owned with another entity (or entities), or entirely owned by another entity (or entities)</w:t>
      </w:r>
    </w:p>
    <w:p w14:paraId="3FE89E9F" w14:textId="1BF25115" w:rsidR="00D8022F" w:rsidRPr="00D8022F" w:rsidRDefault="00D8022F" w:rsidP="00D8022F">
      <w:pPr>
        <w:pStyle w:val="ListParagraph"/>
        <w:numPr>
          <w:ilvl w:val="0"/>
          <w:numId w:val="24"/>
        </w:numPr>
        <w:ind w:left="714" w:hanging="357"/>
        <w:contextualSpacing w:val="0"/>
      </w:pPr>
      <w:r>
        <w:t xml:space="preserve">If the </w:t>
      </w:r>
      <w:r w:rsidRPr="00D8022F">
        <w:rPr>
          <w:lang w:val="en-US"/>
        </w:rPr>
        <w:t>premises at the location are jointly or entirely owned by another entity or entities, the name(s) of the entity or entities.</w:t>
      </w:r>
    </w:p>
    <w:p w14:paraId="18221C22" w14:textId="1A7A3143" w:rsidR="0038289B" w:rsidRDefault="0038289B" w:rsidP="14261906">
      <w:pPr>
        <w:pStyle w:val="Heading3"/>
        <w:rPr>
          <w:rFonts w:ascii="Arial" w:eastAsia="Arial" w:hAnsi="Arial" w:cs="Arial"/>
          <w:color w:val="004E7D" w:themeColor="accent1"/>
          <w:szCs w:val="32"/>
        </w:rPr>
      </w:pPr>
      <w:r>
        <w:rPr>
          <w:rFonts w:ascii="Arial" w:eastAsia="Arial" w:hAnsi="Arial" w:cs="Arial"/>
          <w:color w:val="004E7D" w:themeColor="accent1"/>
          <w:szCs w:val="32"/>
        </w:rPr>
        <w:t>Proposed manner of reporting</w:t>
      </w:r>
    </w:p>
    <w:p w14:paraId="080AA03F" w14:textId="2594A9AF" w:rsidR="0038289B" w:rsidRPr="00566689" w:rsidRDefault="0038289B" w:rsidP="00566689">
      <w:r>
        <w:t xml:space="preserve">In the first year of reporting, </w:t>
      </w:r>
      <w:r w:rsidR="00472B1D">
        <w:t>providers will be asked to submit their reporting information through a</w:t>
      </w:r>
      <w:r w:rsidR="00AC2FA9">
        <w:t>n</w:t>
      </w:r>
      <w:r w:rsidR="00472B1D">
        <w:t xml:space="preserve"> Excel spreadsheet</w:t>
      </w:r>
      <w:r w:rsidR="00936BAB">
        <w:t xml:space="preserve"> provided by TEQSA</w:t>
      </w:r>
      <w:r w:rsidR="00472B1D">
        <w:t xml:space="preserve">. In later years, this manner of reporting may be modified. </w:t>
      </w:r>
    </w:p>
    <w:p w14:paraId="4861CB1F" w14:textId="17497AC9" w:rsidR="00AF0899" w:rsidRPr="008E6967" w:rsidRDefault="5A6732F9" w:rsidP="14261906">
      <w:pPr>
        <w:pStyle w:val="Heading3"/>
      </w:pPr>
      <w:r w:rsidRPr="14261906">
        <w:rPr>
          <w:rFonts w:ascii="Arial" w:eastAsia="Arial" w:hAnsi="Arial" w:cs="Arial"/>
          <w:color w:val="004E7D" w:themeColor="accent1"/>
          <w:szCs w:val="32"/>
        </w:rPr>
        <w:t xml:space="preserve">When must providers report and for which period? </w:t>
      </w:r>
    </w:p>
    <w:p w14:paraId="267FCF7C" w14:textId="589869A6" w:rsidR="00F718EA" w:rsidRDefault="00BD14F4" w:rsidP="14261906">
      <w:pPr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Section 44H of the </w:t>
      </w:r>
      <w:r w:rsidR="5A6732F9" w:rsidRPr="14261906">
        <w:rPr>
          <w:rFonts w:ascii="Arial" w:eastAsia="Arial" w:hAnsi="Arial" w:cs="Arial"/>
          <w:color w:val="000000" w:themeColor="text1"/>
        </w:rPr>
        <w:t>TEQSA Act provides that</w:t>
      </w:r>
      <w:r>
        <w:rPr>
          <w:rFonts w:ascii="Arial" w:eastAsia="Arial" w:hAnsi="Arial" w:cs="Arial"/>
          <w:color w:val="000000" w:themeColor="text1"/>
        </w:rPr>
        <w:t>:</w:t>
      </w:r>
    </w:p>
    <w:p w14:paraId="6502CCC9" w14:textId="0B6EF23F" w:rsidR="00AF0899" w:rsidRPr="00566689" w:rsidRDefault="00737B78" w:rsidP="14261906">
      <w:pPr>
        <w:rPr>
          <w:i/>
          <w:iCs/>
        </w:rPr>
      </w:pPr>
      <w:r w:rsidRPr="00566689">
        <w:rPr>
          <w:rFonts w:ascii="Arial" w:eastAsia="Arial" w:hAnsi="Arial" w:cs="Arial"/>
          <w:i/>
          <w:iCs/>
          <w:color w:val="000000" w:themeColor="text1"/>
        </w:rPr>
        <w:t>“</w:t>
      </w:r>
      <w:r w:rsidR="5A6732F9" w:rsidRPr="00566689">
        <w:rPr>
          <w:rFonts w:ascii="Arial" w:eastAsia="Arial" w:hAnsi="Arial" w:cs="Arial"/>
          <w:i/>
          <w:iCs/>
          <w:color w:val="000000" w:themeColor="text1"/>
        </w:rPr>
        <w:t>authorised offshore providers must</w:t>
      </w:r>
      <w:r w:rsidR="00DE17D9" w:rsidRPr="00566689">
        <w:rPr>
          <w:rFonts w:ascii="Arial" w:eastAsia="Arial" w:hAnsi="Arial" w:cs="Arial"/>
          <w:i/>
          <w:iCs/>
          <w:color w:val="000000" w:themeColor="text1"/>
        </w:rPr>
        <w:t>, by 31 October of each calendar year, prepare and give to</w:t>
      </w:r>
      <w:r w:rsidR="5A6732F9" w:rsidRPr="00566689">
        <w:rPr>
          <w:rFonts w:ascii="Arial" w:eastAsia="Arial" w:hAnsi="Arial" w:cs="Arial"/>
          <w:i/>
          <w:iCs/>
          <w:color w:val="000000" w:themeColor="text1"/>
        </w:rPr>
        <w:t xml:space="preserve"> TEQSA </w:t>
      </w:r>
      <w:r w:rsidR="00DE17D9" w:rsidRPr="00566689">
        <w:rPr>
          <w:rFonts w:ascii="Arial" w:eastAsia="Arial" w:hAnsi="Arial" w:cs="Arial"/>
          <w:i/>
          <w:iCs/>
          <w:color w:val="000000" w:themeColor="text1"/>
        </w:rPr>
        <w:t xml:space="preserve">a report that contains information about each </w:t>
      </w:r>
      <w:r w:rsidR="5A6732F9" w:rsidRPr="00566689">
        <w:rPr>
          <w:rFonts w:ascii="Arial" w:eastAsia="Arial" w:hAnsi="Arial" w:cs="Arial"/>
          <w:i/>
          <w:iCs/>
          <w:color w:val="000000" w:themeColor="text1"/>
        </w:rPr>
        <w:t xml:space="preserve">offshore provided Australian course of study </w:t>
      </w:r>
      <w:r w:rsidR="00366CAE" w:rsidRPr="00566689">
        <w:rPr>
          <w:rFonts w:ascii="Arial" w:eastAsia="Arial" w:hAnsi="Arial" w:cs="Arial"/>
          <w:i/>
          <w:iCs/>
          <w:color w:val="000000" w:themeColor="text1"/>
        </w:rPr>
        <w:t>provided by the provider</w:t>
      </w:r>
      <w:r w:rsidR="001B43E4" w:rsidRPr="00566689">
        <w:rPr>
          <w:rFonts w:ascii="Arial" w:eastAsia="Arial" w:hAnsi="Arial" w:cs="Arial"/>
          <w:i/>
          <w:iCs/>
          <w:color w:val="000000" w:themeColor="text1"/>
        </w:rPr>
        <w:t xml:space="preserve"> (including wholly or partly by another entity) </w:t>
      </w:r>
      <w:r w:rsidR="5A6732F9" w:rsidRPr="00566689">
        <w:rPr>
          <w:rFonts w:ascii="Arial" w:eastAsia="Arial" w:hAnsi="Arial" w:cs="Arial"/>
          <w:i/>
          <w:iCs/>
          <w:color w:val="000000" w:themeColor="text1"/>
        </w:rPr>
        <w:t>during the most recently completed academic year for the course of study.</w:t>
      </w:r>
      <w:r w:rsidR="00EE4AEE" w:rsidRPr="00566689">
        <w:rPr>
          <w:rFonts w:ascii="Arial" w:eastAsia="Arial" w:hAnsi="Arial" w:cs="Arial"/>
          <w:i/>
          <w:iCs/>
          <w:color w:val="000000" w:themeColor="text1"/>
        </w:rPr>
        <w:t>”</w:t>
      </w:r>
    </w:p>
    <w:p w14:paraId="091116F6" w14:textId="729CF1B8" w:rsidR="00AF0899" w:rsidRPr="008E6967" w:rsidRDefault="5A6732F9" w:rsidP="14261906">
      <w:r w:rsidRPr="14261906">
        <w:rPr>
          <w:rFonts w:ascii="Arial" w:eastAsia="Arial" w:hAnsi="Arial" w:cs="Arial"/>
          <w:color w:val="000000" w:themeColor="text1"/>
        </w:rPr>
        <w:t xml:space="preserve">TEQSA will understand ‘the most recently completed academic year for the course of study’ to refer to the last academic </w:t>
      </w:r>
      <w:r w:rsidRPr="14261906">
        <w:rPr>
          <w:rFonts w:ascii="Arial" w:eastAsia="Arial" w:hAnsi="Arial" w:cs="Arial"/>
          <w:color w:val="000000" w:themeColor="text1"/>
          <w:lang w:val="en-US"/>
        </w:rPr>
        <w:t>calendar</w:t>
      </w:r>
      <w:r w:rsidRPr="14261906">
        <w:rPr>
          <w:rFonts w:ascii="Arial" w:eastAsia="Arial" w:hAnsi="Arial" w:cs="Arial"/>
          <w:color w:val="000000" w:themeColor="text1"/>
        </w:rPr>
        <w:t xml:space="preserve"> year ending before October 31 in which the offshore provided Australian course of study is delivered. </w:t>
      </w:r>
    </w:p>
    <w:p w14:paraId="502B6138" w14:textId="5B613B8A" w:rsidR="00AF0899" w:rsidRPr="008E6967" w:rsidRDefault="5A6732F9" w:rsidP="14261906">
      <w:pPr>
        <w:pStyle w:val="Heading2"/>
      </w:pPr>
      <w:r w:rsidRPr="14261906">
        <w:rPr>
          <w:rFonts w:ascii="Arial" w:eastAsia="Arial" w:hAnsi="Arial" w:cs="Arial"/>
          <w:color w:val="004E7D" w:themeColor="accent1"/>
          <w:szCs w:val="44"/>
        </w:rPr>
        <w:t>Consultation question</w:t>
      </w:r>
    </w:p>
    <w:p w14:paraId="0DBBEB5B" w14:textId="2D1E4DA1" w:rsidR="004A7926" w:rsidRDefault="5A6732F9" w:rsidP="004A7926">
      <w:pPr>
        <w:rPr>
          <w:rFonts w:ascii="Arial" w:eastAsia="Arial" w:hAnsi="Arial" w:cs="Arial"/>
          <w:color w:val="000000" w:themeColor="text1"/>
        </w:rPr>
      </w:pPr>
      <w:r w:rsidRPr="14261906">
        <w:rPr>
          <w:rFonts w:ascii="Arial" w:eastAsia="Arial" w:hAnsi="Arial" w:cs="Arial"/>
          <w:color w:val="000000" w:themeColor="text1"/>
        </w:rPr>
        <w:t>Respondents are invited to comment on the following question</w:t>
      </w:r>
      <w:r w:rsidR="00DC70EC">
        <w:rPr>
          <w:rFonts w:ascii="Arial" w:eastAsia="Arial" w:hAnsi="Arial" w:cs="Arial"/>
          <w:color w:val="000000" w:themeColor="text1"/>
        </w:rPr>
        <w:t xml:space="preserve">. </w:t>
      </w:r>
    </w:p>
    <w:p w14:paraId="386F4CDC" w14:textId="6194857B" w:rsidR="004A7926" w:rsidRDefault="00244E8D" w:rsidP="004A7926">
      <w:pPr>
        <w:pStyle w:val="ListParagraph"/>
        <w:numPr>
          <w:ilvl w:val="0"/>
          <w:numId w:val="25"/>
        </w:numPr>
        <w:contextualSpacing w:val="0"/>
      </w:pPr>
      <w:r>
        <w:rPr>
          <w:rFonts w:ascii="Arial" w:eastAsia="Arial" w:hAnsi="Arial" w:cs="Arial"/>
          <w:color w:val="000000" w:themeColor="text1"/>
        </w:rPr>
        <w:t xml:space="preserve">Do </w:t>
      </w:r>
      <w:r w:rsidR="5A6732F9" w:rsidRPr="004A7926">
        <w:rPr>
          <w:rFonts w:ascii="Arial" w:eastAsia="Arial" w:hAnsi="Arial" w:cs="Arial"/>
          <w:color w:val="000000" w:themeColor="text1"/>
        </w:rPr>
        <w:t>any of the</w:t>
      </w:r>
      <w:r w:rsidR="00936BAB">
        <w:rPr>
          <w:rFonts w:ascii="Arial" w:eastAsia="Arial" w:hAnsi="Arial" w:cs="Arial"/>
          <w:color w:val="000000" w:themeColor="text1"/>
        </w:rPr>
        <w:t xml:space="preserve"> information requirements present</w:t>
      </w:r>
      <w:r w:rsidR="5A6732F9" w:rsidRPr="004A7926">
        <w:rPr>
          <w:rFonts w:ascii="Arial" w:eastAsia="Arial" w:hAnsi="Arial" w:cs="Arial"/>
          <w:color w:val="000000" w:themeColor="text1"/>
        </w:rPr>
        <w:t xml:space="preserve"> </w:t>
      </w:r>
      <w:r w:rsidR="00AB6F74">
        <w:rPr>
          <w:rFonts w:ascii="Arial" w:eastAsia="Arial" w:hAnsi="Arial" w:cs="Arial"/>
          <w:color w:val="000000" w:themeColor="text1"/>
        </w:rPr>
        <w:t xml:space="preserve">any </w:t>
      </w:r>
      <w:r w:rsidR="007469FA">
        <w:rPr>
          <w:rFonts w:ascii="Arial" w:eastAsia="Arial" w:hAnsi="Arial" w:cs="Arial"/>
          <w:color w:val="000000" w:themeColor="text1"/>
        </w:rPr>
        <w:t>particular challenges</w:t>
      </w:r>
      <w:r w:rsidR="00E029F1">
        <w:rPr>
          <w:rFonts w:ascii="Arial" w:eastAsia="Arial" w:hAnsi="Arial" w:cs="Arial"/>
          <w:color w:val="000000" w:themeColor="text1"/>
        </w:rPr>
        <w:t xml:space="preserve"> for providers to answer</w:t>
      </w:r>
      <w:r w:rsidR="5A6732F9" w:rsidRPr="004A7926">
        <w:rPr>
          <w:rFonts w:ascii="Arial" w:eastAsia="Arial" w:hAnsi="Arial" w:cs="Arial"/>
          <w:color w:val="000000" w:themeColor="text1"/>
        </w:rPr>
        <w:t xml:space="preserve">? If so, which ones and why? </w:t>
      </w:r>
    </w:p>
    <w:p w14:paraId="1316E4C5" w14:textId="200E7E5C" w:rsidR="0057773B" w:rsidRPr="004A7926" w:rsidRDefault="0057773B" w:rsidP="0032136F">
      <w:r>
        <w:rPr>
          <w:rFonts w:ascii="Arial" w:eastAsia="Arial" w:hAnsi="Arial" w:cs="Arial"/>
          <w:color w:val="000000" w:themeColor="text1"/>
        </w:rPr>
        <w:t>A</w:t>
      </w:r>
      <w:r w:rsidRPr="14261906">
        <w:rPr>
          <w:rFonts w:ascii="Arial" w:eastAsia="Arial" w:hAnsi="Arial" w:cs="Arial"/>
          <w:color w:val="000000" w:themeColor="text1"/>
        </w:rPr>
        <w:t>dditional feedback</w:t>
      </w:r>
      <w:r>
        <w:rPr>
          <w:rFonts w:ascii="Arial" w:eastAsia="Arial" w:hAnsi="Arial" w:cs="Arial"/>
          <w:color w:val="000000" w:themeColor="text1"/>
        </w:rPr>
        <w:t xml:space="preserve"> is also welcome.</w:t>
      </w:r>
    </w:p>
    <w:p w14:paraId="78F2D1E7" w14:textId="7453FB21" w:rsidR="00AF0899" w:rsidRPr="008E6967" w:rsidRDefault="5A6732F9" w:rsidP="14261906">
      <w:pPr>
        <w:pStyle w:val="Heading2"/>
      </w:pPr>
      <w:r w:rsidRPr="14261906">
        <w:rPr>
          <w:rFonts w:ascii="Arial" w:eastAsia="Arial" w:hAnsi="Arial" w:cs="Arial"/>
          <w:color w:val="004E7D" w:themeColor="accent1"/>
          <w:szCs w:val="44"/>
        </w:rPr>
        <w:t>How to make a submission</w:t>
      </w:r>
    </w:p>
    <w:p w14:paraId="49B6374C" w14:textId="5BFB7FC6" w:rsidR="00AF0899" w:rsidRDefault="5A6732F9" w:rsidP="14261906">
      <w:pPr>
        <w:rPr>
          <w:rFonts w:ascii="Arial" w:eastAsia="Arial" w:hAnsi="Arial" w:cs="Arial"/>
          <w:color w:val="000000" w:themeColor="text1"/>
        </w:rPr>
      </w:pPr>
      <w:r w:rsidRPr="14261906">
        <w:rPr>
          <w:rFonts w:ascii="Arial" w:eastAsia="Arial" w:hAnsi="Arial" w:cs="Arial"/>
          <w:color w:val="000000" w:themeColor="text1"/>
        </w:rPr>
        <w:t xml:space="preserve">Submissions can be made by </w:t>
      </w:r>
      <w:r w:rsidR="00DC70EC">
        <w:rPr>
          <w:rFonts w:ascii="Arial" w:eastAsia="Arial" w:hAnsi="Arial" w:cs="Arial"/>
          <w:color w:val="000000" w:themeColor="text1"/>
        </w:rPr>
        <w:t xml:space="preserve">emailing </w:t>
      </w:r>
      <w:r w:rsidRPr="14261906">
        <w:rPr>
          <w:rFonts w:ascii="Arial" w:eastAsia="Arial" w:hAnsi="Arial" w:cs="Arial"/>
          <w:color w:val="000000" w:themeColor="text1"/>
        </w:rPr>
        <w:t xml:space="preserve">written responses to </w:t>
      </w:r>
      <w:r w:rsidR="00DC70EC">
        <w:rPr>
          <w:rFonts w:ascii="Arial" w:eastAsia="Arial" w:hAnsi="Arial" w:cs="Arial"/>
          <w:color w:val="000000" w:themeColor="text1"/>
        </w:rPr>
        <w:t>the consultation question</w:t>
      </w:r>
      <w:r w:rsidR="00DC70EC" w:rsidRPr="14261906">
        <w:rPr>
          <w:rFonts w:ascii="Arial" w:eastAsia="Arial" w:hAnsi="Arial" w:cs="Arial"/>
          <w:color w:val="000000" w:themeColor="text1"/>
        </w:rPr>
        <w:t xml:space="preserve"> </w:t>
      </w:r>
      <w:r w:rsidRPr="14261906">
        <w:rPr>
          <w:rFonts w:ascii="Arial" w:eastAsia="Arial" w:hAnsi="Arial" w:cs="Arial"/>
          <w:color w:val="000000" w:themeColor="text1"/>
        </w:rPr>
        <w:t xml:space="preserve">to </w:t>
      </w:r>
      <w:hyperlink r:id="rId18">
        <w:r w:rsidRPr="14261906">
          <w:rPr>
            <w:rStyle w:val="Hyperlink"/>
            <w:color w:val="004E7D" w:themeColor="accent1"/>
          </w:rPr>
          <w:t>tne@teqsa.gov.au</w:t>
        </w:r>
      </w:hyperlink>
      <w:r w:rsidR="00AF2E6B">
        <w:t xml:space="preserve">, </w:t>
      </w:r>
      <w:r w:rsidR="00AF2E6B" w:rsidRPr="14261906">
        <w:rPr>
          <w:rFonts w:ascii="Arial" w:eastAsia="Arial" w:hAnsi="Arial" w:cs="Arial"/>
          <w:color w:val="000000" w:themeColor="text1"/>
        </w:rPr>
        <w:t>b</w:t>
      </w:r>
      <w:r w:rsidR="00AF2E6B" w:rsidRPr="00AB4A08">
        <w:rPr>
          <w:rFonts w:ascii="Arial" w:eastAsia="Arial" w:hAnsi="Arial" w:cs="Arial"/>
          <w:color w:val="000000" w:themeColor="text1"/>
        </w:rPr>
        <w:t xml:space="preserve">y </w:t>
      </w:r>
      <w:r w:rsidR="00D15153">
        <w:rPr>
          <w:rFonts w:ascii="Arial" w:eastAsia="Arial" w:hAnsi="Arial" w:cs="Arial"/>
          <w:color w:val="000000" w:themeColor="text1"/>
        </w:rPr>
        <w:t>Fri</w:t>
      </w:r>
      <w:r w:rsidR="00AF2E6B" w:rsidRPr="00AB4A08">
        <w:rPr>
          <w:rFonts w:ascii="Arial" w:eastAsia="Arial" w:hAnsi="Arial" w:cs="Arial"/>
          <w:color w:val="000000" w:themeColor="text1"/>
        </w:rPr>
        <w:t>day 14 August 2026</w:t>
      </w:r>
      <w:r w:rsidR="00AF2E6B">
        <w:rPr>
          <w:rFonts w:ascii="Arial" w:eastAsia="Arial" w:hAnsi="Arial" w:cs="Arial"/>
          <w:color w:val="000000" w:themeColor="text1"/>
        </w:rPr>
        <w:t xml:space="preserve">. </w:t>
      </w:r>
    </w:p>
    <w:p w14:paraId="7974F2F1" w14:textId="5608C922" w:rsidR="00C35FFA" w:rsidRPr="008E6967" w:rsidRDefault="00C35FFA" w:rsidP="14261906">
      <w:r>
        <w:rPr>
          <w:rFonts w:ascii="Arial" w:eastAsia="Arial" w:hAnsi="Arial" w:cs="Arial"/>
          <w:color w:val="000000" w:themeColor="text1"/>
        </w:rPr>
        <w:t xml:space="preserve">Respondents are asked to submit their responses under the email subject line “Consultation #1: Transnational education reporting”. </w:t>
      </w:r>
    </w:p>
    <w:p w14:paraId="33DDD814" w14:textId="04853F65" w:rsidR="00AF0899" w:rsidRPr="008E6967" w:rsidRDefault="5A6732F9" w:rsidP="14261906">
      <w:r w:rsidRPr="14261906">
        <w:rPr>
          <w:rFonts w:ascii="Arial" w:eastAsia="Arial" w:hAnsi="Arial" w:cs="Arial"/>
          <w:color w:val="000000" w:themeColor="text1"/>
        </w:rPr>
        <w:lastRenderedPageBreak/>
        <w:t>Responses may be published by TEQSA unless respondents request that their submission, or parts of it, not be published.</w:t>
      </w:r>
    </w:p>
    <w:p w14:paraId="0598EAC5" w14:textId="15CF110E" w:rsidR="00AF0899" w:rsidRPr="008E6967" w:rsidRDefault="5A6732F9" w:rsidP="14261906">
      <w:pPr>
        <w:pStyle w:val="Heading2"/>
      </w:pPr>
      <w:r w:rsidRPr="14261906">
        <w:rPr>
          <w:rFonts w:ascii="Arial" w:eastAsia="Arial" w:hAnsi="Arial" w:cs="Arial"/>
          <w:color w:val="004E7D" w:themeColor="accent1"/>
          <w:szCs w:val="44"/>
        </w:rPr>
        <w:t xml:space="preserve">What happens next? </w:t>
      </w:r>
    </w:p>
    <w:p w14:paraId="3382874D" w14:textId="22BED556" w:rsidR="00AF0899" w:rsidRPr="008E6967" w:rsidRDefault="5A6732F9" w:rsidP="14261906">
      <w:r w:rsidRPr="14261906">
        <w:rPr>
          <w:rFonts w:ascii="Arial" w:eastAsia="Arial" w:hAnsi="Arial" w:cs="Arial"/>
          <w:color w:val="000000" w:themeColor="text1"/>
        </w:rPr>
        <w:t xml:space="preserve">After consultations close, TEQSA will </w:t>
      </w:r>
      <w:r w:rsidR="00DC6637">
        <w:rPr>
          <w:rFonts w:ascii="Arial" w:eastAsia="Arial" w:hAnsi="Arial" w:cs="Arial"/>
          <w:color w:val="000000" w:themeColor="text1"/>
        </w:rPr>
        <w:t xml:space="preserve">consider all feedback received and, when the legislative instrument is made, will </w:t>
      </w:r>
      <w:r w:rsidRPr="14261906">
        <w:rPr>
          <w:rFonts w:ascii="Arial" w:eastAsia="Arial" w:hAnsi="Arial" w:cs="Arial"/>
          <w:color w:val="000000" w:themeColor="text1"/>
        </w:rPr>
        <w:t xml:space="preserve">notify all registered higher education providers when the legislative instrument is </w:t>
      </w:r>
      <w:r w:rsidR="00655612">
        <w:rPr>
          <w:rFonts w:ascii="Arial" w:eastAsia="Arial" w:hAnsi="Arial" w:cs="Arial"/>
          <w:color w:val="000000" w:themeColor="text1"/>
        </w:rPr>
        <w:t>made</w:t>
      </w:r>
      <w:r w:rsidRPr="14261906">
        <w:rPr>
          <w:rFonts w:ascii="Arial" w:eastAsia="Arial" w:hAnsi="Arial" w:cs="Arial"/>
          <w:color w:val="000000" w:themeColor="text1"/>
        </w:rPr>
        <w:t xml:space="preserve">. </w:t>
      </w:r>
    </w:p>
    <w:p w14:paraId="74052A20" w14:textId="72968F95" w:rsidR="00AF0899" w:rsidRPr="008E6967" w:rsidRDefault="5A6732F9" w:rsidP="14261906">
      <w:r w:rsidRPr="14261906">
        <w:rPr>
          <w:rFonts w:ascii="Arial" w:eastAsia="Arial" w:hAnsi="Arial" w:cs="Arial"/>
          <w:color w:val="000000" w:themeColor="text1"/>
        </w:rPr>
        <w:t xml:space="preserve">TEQSA expects the legislative instrument to be </w:t>
      </w:r>
      <w:r w:rsidR="00655612">
        <w:rPr>
          <w:rFonts w:ascii="Arial" w:eastAsia="Arial" w:hAnsi="Arial" w:cs="Arial"/>
          <w:color w:val="000000" w:themeColor="text1"/>
        </w:rPr>
        <w:t>made</w:t>
      </w:r>
      <w:r w:rsidR="00655612" w:rsidRPr="14261906">
        <w:rPr>
          <w:rFonts w:ascii="Arial" w:eastAsia="Arial" w:hAnsi="Arial" w:cs="Arial"/>
          <w:color w:val="000000" w:themeColor="text1"/>
        </w:rPr>
        <w:t xml:space="preserve"> </w:t>
      </w:r>
      <w:r w:rsidRPr="14261906">
        <w:rPr>
          <w:rFonts w:ascii="Arial" w:eastAsia="Arial" w:hAnsi="Arial" w:cs="Arial"/>
          <w:color w:val="000000" w:themeColor="text1"/>
        </w:rPr>
        <w:t>by</w:t>
      </w:r>
      <w:r w:rsidR="00571220">
        <w:rPr>
          <w:rFonts w:ascii="Arial" w:eastAsia="Arial" w:hAnsi="Arial" w:cs="Arial"/>
          <w:color w:val="000000" w:themeColor="text1"/>
        </w:rPr>
        <w:t xml:space="preserve"> </w:t>
      </w:r>
      <w:r w:rsidRPr="14261906">
        <w:rPr>
          <w:rFonts w:ascii="Arial" w:eastAsia="Arial" w:hAnsi="Arial" w:cs="Arial"/>
          <w:color w:val="000000" w:themeColor="text1"/>
        </w:rPr>
        <w:t>late August</w:t>
      </w:r>
      <w:r w:rsidR="00DC6637">
        <w:rPr>
          <w:rFonts w:ascii="Arial" w:eastAsia="Arial" w:hAnsi="Arial" w:cs="Arial"/>
          <w:color w:val="000000" w:themeColor="text1"/>
        </w:rPr>
        <w:t xml:space="preserve"> 2026. </w:t>
      </w:r>
    </w:p>
    <w:p w14:paraId="62503727" w14:textId="06AA4C69" w:rsidR="00AF0899" w:rsidRPr="008E6967" w:rsidRDefault="5A6732F9" w:rsidP="14261906">
      <w:r w:rsidRPr="14261906">
        <w:rPr>
          <w:rFonts w:ascii="Arial" w:eastAsia="Arial" w:hAnsi="Arial" w:cs="Arial"/>
          <w:color w:val="000000" w:themeColor="text1"/>
        </w:rPr>
        <w:t>A</w:t>
      </w:r>
      <w:r w:rsidR="00571220">
        <w:rPr>
          <w:rFonts w:ascii="Arial" w:eastAsia="Arial" w:hAnsi="Arial" w:cs="Arial"/>
          <w:color w:val="000000" w:themeColor="text1"/>
        </w:rPr>
        <w:t>round</w:t>
      </w:r>
      <w:r w:rsidRPr="14261906">
        <w:rPr>
          <w:rFonts w:ascii="Arial" w:eastAsia="Arial" w:hAnsi="Arial" w:cs="Arial"/>
          <w:color w:val="000000" w:themeColor="text1"/>
        </w:rPr>
        <w:t xml:space="preserve"> the same time, TEQSA will</w:t>
      </w:r>
      <w:r w:rsidR="00DB6835">
        <w:rPr>
          <w:rFonts w:ascii="Arial" w:eastAsia="Arial" w:hAnsi="Arial" w:cs="Arial"/>
          <w:color w:val="000000" w:themeColor="text1"/>
        </w:rPr>
        <w:t xml:space="preserve"> </w:t>
      </w:r>
      <w:r w:rsidR="00B5209A">
        <w:rPr>
          <w:rFonts w:ascii="Arial" w:eastAsia="Arial" w:hAnsi="Arial" w:cs="Arial"/>
          <w:color w:val="000000" w:themeColor="text1"/>
        </w:rPr>
        <w:t>release</w:t>
      </w:r>
      <w:r w:rsidRPr="14261906">
        <w:rPr>
          <w:rFonts w:ascii="Arial" w:eastAsia="Arial" w:hAnsi="Arial" w:cs="Arial"/>
          <w:color w:val="000000" w:themeColor="text1"/>
        </w:rPr>
        <w:t xml:space="preserve"> the </w:t>
      </w:r>
      <w:r w:rsidR="00936BAB">
        <w:rPr>
          <w:rFonts w:ascii="Arial" w:eastAsia="Arial" w:hAnsi="Arial" w:cs="Arial"/>
          <w:color w:val="000000" w:themeColor="text1"/>
        </w:rPr>
        <w:t xml:space="preserve">spreadsheet </w:t>
      </w:r>
      <w:r w:rsidR="001B2023">
        <w:rPr>
          <w:rFonts w:ascii="Arial" w:eastAsia="Arial" w:hAnsi="Arial" w:cs="Arial"/>
          <w:color w:val="000000" w:themeColor="text1"/>
        </w:rPr>
        <w:t xml:space="preserve">for providers </w:t>
      </w:r>
      <w:r w:rsidRPr="14261906">
        <w:rPr>
          <w:rFonts w:ascii="Arial" w:eastAsia="Arial" w:hAnsi="Arial" w:cs="Arial"/>
          <w:color w:val="000000" w:themeColor="text1"/>
        </w:rPr>
        <w:t>to submit their annual reporting data.</w:t>
      </w:r>
      <w:r w:rsidR="00571220">
        <w:rPr>
          <w:rFonts w:ascii="Arial" w:eastAsia="Arial" w:hAnsi="Arial" w:cs="Arial"/>
          <w:color w:val="000000" w:themeColor="text1"/>
        </w:rPr>
        <w:t xml:space="preserve"> </w:t>
      </w:r>
    </w:p>
    <w:p w14:paraId="12AA491D" w14:textId="018D2575" w:rsidR="00AF0899" w:rsidRDefault="5A6732F9" w:rsidP="14261906">
      <w:pPr>
        <w:rPr>
          <w:rFonts w:ascii="Arial" w:eastAsia="Arial" w:hAnsi="Arial" w:cs="Arial"/>
          <w:color w:val="000000" w:themeColor="text1"/>
        </w:rPr>
      </w:pPr>
      <w:r w:rsidRPr="14261906">
        <w:rPr>
          <w:rFonts w:ascii="Arial" w:eastAsia="Arial" w:hAnsi="Arial" w:cs="Arial"/>
          <w:color w:val="000000" w:themeColor="text1"/>
        </w:rPr>
        <w:t xml:space="preserve">Authorised providers of offshore </w:t>
      </w:r>
      <w:r w:rsidR="00D94D66">
        <w:rPr>
          <w:rFonts w:ascii="Arial" w:eastAsia="Arial" w:hAnsi="Arial" w:cs="Arial"/>
          <w:color w:val="000000" w:themeColor="text1"/>
        </w:rPr>
        <w:t xml:space="preserve">provided Australian courses of study </w:t>
      </w:r>
      <w:r w:rsidRPr="14261906">
        <w:rPr>
          <w:rFonts w:ascii="Arial" w:eastAsia="Arial" w:hAnsi="Arial" w:cs="Arial"/>
          <w:color w:val="000000" w:themeColor="text1"/>
        </w:rPr>
        <w:t xml:space="preserve">will then be expected to submit their first round of annual reporting by 31 October 2026. </w:t>
      </w:r>
    </w:p>
    <w:p w14:paraId="257947B7" w14:textId="77777777" w:rsidR="009D6D1E" w:rsidRDefault="009D6D1E" w:rsidP="14261906">
      <w:pPr>
        <w:rPr>
          <w:rFonts w:ascii="Arial" w:eastAsia="Arial" w:hAnsi="Arial" w:cs="Arial"/>
          <w:color w:val="000000" w:themeColor="text1"/>
        </w:rPr>
      </w:pPr>
    </w:p>
    <w:p w14:paraId="313F7B7C" w14:textId="547DF4AB" w:rsidR="009D6D1E" w:rsidRDefault="0047650E" w:rsidP="009D6D1E">
      <w:pPr>
        <w:pStyle w:val="Heading1"/>
        <w:spacing w:after="800"/>
      </w:pPr>
      <w:r>
        <w:lastRenderedPageBreak/>
        <w:t xml:space="preserve">Consultation #2: </w:t>
      </w:r>
      <w:r w:rsidR="003C5A8D">
        <w:t xml:space="preserve">ESOS </w:t>
      </w:r>
      <w:r w:rsidR="009727EB">
        <w:t xml:space="preserve">registration </w:t>
      </w:r>
      <w:r w:rsidR="003C5A8D">
        <w:t xml:space="preserve">renewal application </w:t>
      </w:r>
      <w:r w:rsidR="009727EB">
        <w:t>period</w:t>
      </w:r>
    </w:p>
    <w:p w14:paraId="594A1F3C" w14:textId="77777777" w:rsidR="009D6D1E" w:rsidRPr="008E6967" w:rsidRDefault="009D6D1E" w:rsidP="009D6D1E">
      <w:pPr>
        <w:pStyle w:val="Heading2"/>
      </w:pPr>
      <w:r w:rsidRPr="14261906">
        <w:rPr>
          <w:rFonts w:ascii="Arial" w:eastAsia="Arial" w:hAnsi="Arial" w:cs="Arial"/>
          <w:color w:val="004E7D" w:themeColor="accent1"/>
          <w:szCs w:val="44"/>
        </w:rPr>
        <w:t>Why we are seeking your feedback</w:t>
      </w:r>
    </w:p>
    <w:p w14:paraId="7B62ABE8" w14:textId="4CBCCEF4" w:rsidR="001D3B6A" w:rsidRDefault="00441219" w:rsidP="009727EB">
      <w:pPr>
        <w:rPr>
          <w:rFonts w:ascii="Arial" w:eastAsia="Arial" w:hAnsi="Arial" w:cs="Arial"/>
          <w:color w:val="000000" w:themeColor="text1"/>
        </w:rPr>
      </w:pPr>
      <w:r w:rsidRPr="00441219">
        <w:rPr>
          <w:rFonts w:ascii="Arial" w:eastAsia="Arial" w:hAnsi="Arial" w:cs="Arial"/>
          <w:color w:val="000000" w:themeColor="text1"/>
        </w:rPr>
        <w:t xml:space="preserve">Section 10D(4) of the </w:t>
      </w:r>
      <w:r w:rsidRPr="0032136F">
        <w:rPr>
          <w:rFonts w:ascii="Arial" w:eastAsia="Arial" w:hAnsi="Arial" w:cs="Arial"/>
          <w:i/>
          <w:iCs/>
          <w:color w:val="000000" w:themeColor="text1"/>
        </w:rPr>
        <w:t>Education Services for Overseas Students Act 2000</w:t>
      </w:r>
      <w:r w:rsidRPr="00441219">
        <w:rPr>
          <w:rFonts w:ascii="Arial" w:eastAsia="Arial" w:hAnsi="Arial" w:cs="Arial"/>
          <w:color w:val="000000" w:themeColor="text1"/>
        </w:rPr>
        <w:t xml:space="preserve"> (</w:t>
      </w:r>
      <w:r>
        <w:rPr>
          <w:rFonts w:ascii="Arial" w:eastAsia="Arial" w:hAnsi="Arial" w:cs="Arial"/>
          <w:color w:val="000000" w:themeColor="text1"/>
        </w:rPr>
        <w:t>ESOS</w:t>
      </w:r>
      <w:r w:rsidRPr="00441219">
        <w:rPr>
          <w:rFonts w:ascii="Arial" w:eastAsia="Arial" w:hAnsi="Arial" w:cs="Arial"/>
          <w:color w:val="000000" w:themeColor="text1"/>
        </w:rPr>
        <w:t xml:space="preserve"> Act) allows TEQSA to determine, by legislative instrument, the period within which applications </w:t>
      </w:r>
      <w:r>
        <w:rPr>
          <w:rFonts w:ascii="Arial" w:eastAsia="Arial" w:hAnsi="Arial" w:cs="Arial"/>
          <w:color w:val="000000" w:themeColor="text1"/>
        </w:rPr>
        <w:t xml:space="preserve">to TEQSA </w:t>
      </w:r>
      <w:r w:rsidRPr="00441219">
        <w:rPr>
          <w:rFonts w:ascii="Arial" w:eastAsia="Arial" w:hAnsi="Arial" w:cs="Arial"/>
          <w:color w:val="000000" w:themeColor="text1"/>
        </w:rPr>
        <w:t xml:space="preserve">under Section 10D </w:t>
      </w:r>
      <w:r>
        <w:rPr>
          <w:rFonts w:ascii="Arial" w:eastAsia="Arial" w:hAnsi="Arial" w:cs="Arial"/>
          <w:color w:val="000000" w:themeColor="text1"/>
        </w:rPr>
        <w:t>for renewal of registration</w:t>
      </w:r>
      <w:r w:rsidRPr="00441219">
        <w:rPr>
          <w:rFonts w:ascii="Arial" w:eastAsia="Arial" w:hAnsi="Arial" w:cs="Arial"/>
          <w:color w:val="000000" w:themeColor="text1"/>
        </w:rPr>
        <w:t xml:space="preserve"> must be made.</w:t>
      </w:r>
      <w:r w:rsidR="009727EB">
        <w:rPr>
          <w:rFonts w:ascii="Arial" w:eastAsia="Arial" w:hAnsi="Arial" w:cs="Arial"/>
          <w:color w:val="000000" w:themeColor="text1"/>
        </w:rPr>
        <w:t xml:space="preserve"> </w:t>
      </w:r>
    </w:p>
    <w:p w14:paraId="5407485D" w14:textId="435F9781" w:rsidR="00B72C7E" w:rsidRDefault="00B01A3B" w:rsidP="009727EB">
      <w:pPr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The </w:t>
      </w:r>
      <w:hyperlink r:id="rId19" w:history="1">
        <w:r w:rsidR="008E0623" w:rsidRPr="0032136F">
          <w:rPr>
            <w:rStyle w:val="Hyperlink"/>
            <w:i/>
          </w:rPr>
          <w:t>Education Services for Overseas Students (TEQSA Registration Renewal Application Period) Determination 2016</w:t>
        </w:r>
      </w:hyperlink>
      <w:r w:rsidR="008E0623" w:rsidRPr="0032136F">
        <w:rPr>
          <w:rFonts w:ascii="Arial" w:eastAsia="Arial" w:hAnsi="Arial" w:cs="Arial"/>
          <w:i/>
          <w:iCs/>
          <w:color w:val="000000" w:themeColor="text1"/>
        </w:rPr>
        <w:t xml:space="preserve"> </w:t>
      </w:r>
      <w:r w:rsidR="002352C1">
        <w:rPr>
          <w:rFonts w:ascii="Arial" w:eastAsia="Arial" w:hAnsi="Arial" w:cs="Arial"/>
          <w:color w:val="000000" w:themeColor="text1"/>
        </w:rPr>
        <w:t xml:space="preserve">(the Determination) </w:t>
      </w:r>
      <w:r w:rsidR="008E0623" w:rsidRPr="002352C1">
        <w:rPr>
          <w:rFonts w:ascii="Arial" w:eastAsia="Arial" w:hAnsi="Arial" w:cs="Arial"/>
          <w:color w:val="000000" w:themeColor="text1"/>
        </w:rPr>
        <w:t>currently</w:t>
      </w:r>
      <w:r w:rsidR="008E0623">
        <w:rPr>
          <w:rFonts w:ascii="Arial" w:eastAsia="Arial" w:hAnsi="Arial" w:cs="Arial"/>
          <w:color w:val="000000" w:themeColor="text1"/>
        </w:rPr>
        <w:t xml:space="preserve"> </w:t>
      </w:r>
      <w:r w:rsidR="003601B6">
        <w:rPr>
          <w:rFonts w:ascii="Arial" w:eastAsia="Arial" w:hAnsi="Arial" w:cs="Arial"/>
          <w:color w:val="000000" w:themeColor="text1"/>
        </w:rPr>
        <w:t xml:space="preserve">provides </w:t>
      </w:r>
      <w:r w:rsidR="004C4716">
        <w:rPr>
          <w:rFonts w:ascii="Arial" w:eastAsia="Arial" w:hAnsi="Arial" w:cs="Arial"/>
          <w:color w:val="000000" w:themeColor="text1"/>
        </w:rPr>
        <w:t xml:space="preserve">that applications must be made 90 days prior to the expiry of </w:t>
      </w:r>
      <w:r w:rsidR="00133E16">
        <w:rPr>
          <w:rFonts w:ascii="Arial" w:eastAsia="Arial" w:hAnsi="Arial" w:cs="Arial"/>
          <w:color w:val="000000" w:themeColor="text1"/>
        </w:rPr>
        <w:t>the registration, or within a shorter period agreed by TEQSA</w:t>
      </w:r>
      <w:r w:rsidR="003601B6">
        <w:rPr>
          <w:rFonts w:ascii="Arial" w:eastAsia="Arial" w:hAnsi="Arial" w:cs="Arial"/>
          <w:color w:val="000000" w:themeColor="text1"/>
        </w:rPr>
        <w:t>.</w:t>
      </w:r>
    </w:p>
    <w:p w14:paraId="2AD274D8" w14:textId="4EACC0DE" w:rsidR="00B72C7E" w:rsidRPr="00B72C7E" w:rsidRDefault="00B72C7E" w:rsidP="00B72C7E">
      <w:pPr>
        <w:pStyle w:val="Heading2"/>
      </w:pPr>
      <w:r w:rsidRPr="14261906">
        <w:rPr>
          <w:rFonts w:ascii="Arial" w:eastAsia="Arial" w:hAnsi="Arial" w:cs="Arial"/>
          <w:color w:val="004E7D" w:themeColor="accent1"/>
          <w:szCs w:val="44"/>
        </w:rPr>
        <w:t>Consultation question</w:t>
      </w:r>
    </w:p>
    <w:p w14:paraId="19A3AE0D" w14:textId="11A523BB" w:rsidR="00282A31" w:rsidRDefault="002352C1" w:rsidP="00282A31">
      <w:pPr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The Determination is </w:t>
      </w:r>
      <w:r w:rsidR="008A4B60">
        <w:rPr>
          <w:rFonts w:ascii="Arial" w:eastAsia="Arial" w:hAnsi="Arial" w:cs="Arial"/>
          <w:color w:val="000000" w:themeColor="text1"/>
        </w:rPr>
        <w:t xml:space="preserve">due to sunset </w:t>
      </w:r>
      <w:r w:rsidR="004F7047">
        <w:rPr>
          <w:rFonts w:ascii="Arial" w:eastAsia="Arial" w:hAnsi="Arial" w:cs="Arial"/>
          <w:color w:val="000000" w:themeColor="text1"/>
        </w:rPr>
        <w:t xml:space="preserve">in April </w:t>
      </w:r>
      <w:r w:rsidR="00E7755C">
        <w:rPr>
          <w:rFonts w:ascii="Arial" w:eastAsia="Arial" w:hAnsi="Arial" w:cs="Arial"/>
          <w:color w:val="000000" w:themeColor="text1"/>
        </w:rPr>
        <w:t xml:space="preserve">2027. </w:t>
      </w:r>
      <w:r w:rsidR="00A35EA3">
        <w:rPr>
          <w:rFonts w:ascii="Arial" w:eastAsia="Arial" w:hAnsi="Arial" w:cs="Arial"/>
          <w:color w:val="000000" w:themeColor="text1"/>
        </w:rPr>
        <w:t xml:space="preserve">TEQSA considers that the Determination continues to remain </w:t>
      </w:r>
      <w:r w:rsidR="008D4765">
        <w:rPr>
          <w:rFonts w:ascii="Arial" w:eastAsia="Arial" w:hAnsi="Arial" w:cs="Arial"/>
          <w:color w:val="000000" w:themeColor="text1"/>
        </w:rPr>
        <w:t>appropriate</w:t>
      </w:r>
      <w:r w:rsidR="00675C40">
        <w:rPr>
          <w:rFonts w:ascii="Arial" w:eastAsia="Arial" w:hAnsi="Arial" w:cs="Arial"/>
          <w:color w:val="000000" w:themeColor="text1"/>
        </w:rPr>
        <w:t>.</w:t>
      </w:r>
      <w:r w:rsidR="0018626A">
        <w:rPr>
          <w:rFonts w:ascii="Arial" w:eastAsia="Arial" w:hAnsi="Arial" w:cs="Arial"/>
          <w:color w:val="000000" w:themeColor="text1"/>
        </w:rPr>
        <w:t xml:space="preserve"> </w:t>
      </w:r>
      <w:r w:rsidR="00282A31" w:rsidRPr="14261906">
        <w:rPr>
          <w:rFonts w:ascii="Arial" w:eastAsia="Arial" w:hAnsi="Arial" w:cs="Arial"/>
          <w:color w:val="000000" w:themeColor="text1"/>
        </w:rPr>
        <w:t>Respondents are invited to comment on the following question</w:t>
      </w:r>
      <w:r w:rsidR="00282A31">
        <w:rPr>
          <w:rFonts w:ascii="Arial" w:eastAsia="Arial" w:hAnsi="Arial" w:cs="Arial"/>
          <w:color w:val="000000" w:themeColor="text1"/>
        </w:rPr>
        <w:t xml:space="preserve">. </w:t>
      </w:r>
    </w:p>
    <w:p w14:paraId="3758EE8F" w14:textId="5D8EAE5F" w:rsidR="00282A31" w:rsidRDefault="00B87BEE" w:rsidP="00282A31">
      <w:pPr>
        <w:pStyle w:val="ListParagraph"/>
        <w:numPr>
          <w:ilvl w:val="0"/>
          <w:numId w:val="25"/>
        </w:numPr>
        <w:contextualSpacing w:val="0"/>
      </w:pPr>
      <w:r>
        <w:rPr>
          <w:rFonts w:ascii="Arial" w:eastAsia="Arial" w:hAnsi="Arial" w:cs="Arial"/>
          <w:color w:val="000000" w:themeColor="text1"/>
        </w:rPr>
        <w:t xml:space="preserve">Is </w:t>
      </w:r>
      <w:r w:rsidR="00282A31">
        <w:rPr>
          <w:rFonts w:ascii="Arial" w:eastAsia="Arial" w:hAnsi="Arial" w:cs="Arial"/>
          <w:color w:val="000000" w:themeColor="text1"/>
        </w:rPr>
        <w:t xml:space="preserve">TEQSA’s proposal to remake the Determination without substantive amendment </w:t>
      </w:r>
      <w:r>
        <w:rPr>
          <w:rFonts w:ascii="Arial" w:eastAsia="Arial" w:hAnsi="Arial" w:cs="Arial"/>
          <w:color w:val="000000" w:themeColor="text1"/>
        </w:rPr>
        <w:t>acceptable or should further changes be made to its content</w:t>
      </w:r>
      <w:r w:rsidR="00282A31" w:rsidRPr="004A7926">
        <w:rPr>
          <w:rFonts w:ascii="Arial" w:eastAsia="Arial" w:hAnsi="Arial" w:cs="Arial"/>
          <w:color w:val="000000" w:themeColor="text1"/>
        </w:rPr>
        <w:t>?</w:t>
      </w:r>
      <w:r w:rsidR="00282A31">
        <w:rPr>
          <w:rFonts w:ascii="Arial" w:eastAsia="Arial" w:hAnsi="Arial" w:cs="Arial"/>
          <w:color w:val="000000" w:themeColor="text1"/>
        </w:rPr>
        <w:t xml:space="preserve"> </w:t>
      </w:r>
    </w:p>
    <w:p w14:paraId="302EC0FE" w14:textId="77777777" w:rsidR="00675C40" w:rsidRPr="008E6967" w:rsidRDefault="00675C40" w:rsidP="00675C40">
      <w:pPr>
        <w:pStyle w:val="Heading2"/>
      </w:pPr>
      <w:r w:rsidRPr="14261906">
        <w:rPr>
          <w:rFonts w:ascii="Arial" w:eastAsia="Arial" w:hAnsi="Arial" w:cs="Arial"/>
          <w:color w:val="004E7D" w:themeColor="accent1"/>
          <w:szCs w:val="44"/>
        </w:rPr>
        <w:t>How to make a submission</w:t>
      </w:r>
    </w:p>
    <w:p w14:paraId="0CAE98E2" w14:textId="28BDA610" w:rsidR="00675C40" w:rsidRDefault="00675C40" w:rsidP="00675C40">
      <w:pPr>
        <w:rPr>
          <w:rFonts w:ascii="Arial" w:eastAsia="Arial" w:hAnsi="Arial" w:cs="Arial"/>
          <w:color w:val="000000" w:themeColor="text1"/>
        </w:rPr>
      </w:pPr>
      <w:r w:rsidRPr="14261906">
        <w:rPr>
          <w:rFonts w:ascii="Arial" w:eastAsia="Arial" w:hAnsi="Arial" w:cs="Arial"/>
          <w:color w:val="000000" w:themeColor="text1"/>
        </w:rPr>
        <w:t xml:space="preserve">Submissions can be made by providing written responses </w:t>
      </w:r>
      <w:r w:rsidRPr="00AB4A08">
        <w:rPr>
          <w:rFonts w:ascii="Arial" w:eastAsia="Arial" w:hAnsi="Arial" w:cs="Arial"/>
          <w:color w:val="000000" w:themeColor="text1"/>
        </w:rPr>
        <w:t xml:space="preserve">by </w:t>
      </w:r>
      <w:r w:rsidR="00D15153">
        <w:rPr>
          <w:rFonts w:ascii="Arial" w:eastAsia="Arial" w:hAnsi="Arial" w:cs="Arial"/>
          <w:color w:val="000000" w:themeColor="text1"/>
        </w:rPr>
        <w:t>Frid</w:t>
      </w:r>
      <w:r w:rsidRPr="00AB4A08">
        <w:rPr>
          <w:rFonts w:ascii="Arial" w:eastAsia="Arial" w:hAnsi="Arial" w:cs="Arial"/>
          <w:color w:val="000000" w:themeColor="text1"/>
        </w:rPr>
        <w:t xml:space="preserve">ay </w:t>
      </w:r>
      <w:r w:rsidR="0032136F" w:rsidRPr="00AB4A08">
        <w:rPr>
          <w:rFonts w:ascii="Arial" w:eastAsia="Arial" w:hAnsi="Arial" w:cs="Arial"/>
          <w:color w:val="000000" w:themeColor="text1"/>
        </w:rPr>
        <w:t>14 August</w:t>
      </w:r>
      <w:r w:rsidRPr="00AB4A08">
        <w:rPr>
          <w:rFonts w:ascii="Arial" w:eastAsia="Arial" w:hAnsi="Arial" w:cs="Arial"/>
          <w:color w:val="000000" w:themeColor="text1"/>
        </w:rPr>
        <w:t xml:space="preserve"> 2026</w:t>
      </w:r>
      <w:r w:rsidRPr="14261906">
        <w:rPr>
          <w:rFonts w:ascii="Arial" w:eastAsia="Arial" w:hAnsi="Arial" w:cs="Arial"/>
          <w:color w:val="000000" w:themeColor="text1"/>
        </w:rPr>
        <w:t xml:space="preserve"> to </w:t>
      </w:r>
      <w:hyperlink r:id="rId20">
        <w:r w:rsidRPr="14261906">
          <w:rPr>
            <w:rStyle w:val="Hyperlink"/>
            <w:color w:val="004E7D" w:themeColor="accent1"/>
          </w:rPr>
          <w:t>tne@teqsa.gov.au</w:t>
        </w:r>
      </w:hyperlink>
      <w:r w:rsidRPr="14261906">
        <w:rPr>
          <w:rFonts w:ascii="Arial" w:eastAsia="Arial" w:hAnsi="Arial" w:cs="Arial"/>
          <w:color w:val="000000" w:themeColor="text1"/>
        </w:rPr>
        <w:t>.</w:t>
      </w:r>
    </w:p>
    <w:p w14:paraId="4592B31E" w14:textId="194258E7" w:rsidR="00CA4EB0" w:rsidRPr="008E6967" w:rsidRDefault="00CA4EB0" w:rsidP="00675C40">
      <w:r>
        <w:rPr>
          <w:rFonts w:ascii="Arial" w:eastAsia="Arial" w:hAnsi="Arial" w:cs="Arial"/>
          <w:color w:val="000000" w:themeColor="text1"/>
        </w:rPr>
        <w:t xml:space="preserve">Respondents are asked to submit their responses under the email subject line “Consultation #2: ESOS registration renewal application period”. </w:t>
      </w:r>
    </w:p>
    <w:p w14:paraId="212BC9F4" w14:textId="77777777" w:rsidR="00675C40" w:rsidRPr="008E6967" w:rsidRDefault="00675C40" w:rsidP="00675C40">
      <w:r w:rsidRPr="14261906">
        <w:rPr>
          <w:rFonts w:ascii="Arial" w:eastAsia="Arial" w:hAnsi="Arial" w:cs="Arial"/>
          <w:color w:val="000000" w:themeColor="text1"/>
        </w:rPr>
        <w:t>Responses may be published by TEQSA unless respondents request that their submission, or parts of it, not be published.</w:t>
      </w:r>
    </w:p>
    <w:p w14:paraId="639A560F" w14:textId="7E2FDBFE" w:rsidR="00F24A58" w:rsidRDefault="00F24A58" w:rsidP="008E6967"/>
    <w:p w14:paraId="3FE9BCEA" w14:textId="77777777" w:rsidR="005B45FD" w:rsidRDefault="005B45FD" w:rsidP="008E6967"/>
    <w:p w14:paraId="020BA8F9" w14:textId="77777777" w:rsidR="00F24A58" w:rsidRPr="008E6967" w:rsidRDefault="00F24A58" w:rsidP="00F24A58"/>
    <w:sectPr w:rsidR="00F24A58" w:rsidRPr="008E6967" w:rsidSect="002155C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3402" w:right="1247" w:bottom="1247" w:left="1928" w:header="567" w:footer="7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5AFD4" w14:textId="77777777" w:rsidR="00A166C0" w:rsidRDefault="00A166C0" w:rsidP="008E21DE">
      <w:pPr>
        <w:spacing w:before="0" w:after="0"/>
      </w:pPr>
      <w:r>
        <w:separator/>
      </w:r>
    </w:p>
  </w:endnote>
  <w:endnote w:type="continuationSeparator" w:id="0">
    <w:p w14:paraId="5FEB059C" w14:textId="77777777" w:rsidR="00A166C0" w:rsidRDefault="00A166C0" w:rsidP="008E21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A9954" w14:textId="692BA194" w:rsidR="00EF29F6" w:rsidRDefault="00BC361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92" behindDoc="0" locked="0" layoutInCell="1" allowOverlap="1" wp14:anchorId="49E295D6" wp14:editId="61063F6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836064775" name="Text Box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583F944" w14:textId="77777777" w:rsidR="00BC361F" w:rsidRDefault="00BC361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E295D6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36" type="#_x0000_t202" style="position:absolute;margin-left:0;margin-top:0;width:110pt;height:36pt;z-index:251658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" filled="f" strokeweight=".5pt">
              <v:textbox>
                <w:txbxContent>
                  <w:p w14:paraId="4583F944" w14:textId="77777777" w:rsidR="00BC361F" w:rsidRDefault="00BC361F"/>
                </w:txbxContent>
              </v:textbox>
              <w10:wrap type="through"/>
            </v:shape>
          </w:pict>
        </mc:Fallback>
      </mc:AlternateContent>
    </w:r>
    <w:r w:rsidR="00CF547B">
      <w:rPr>
        <w:noProof/>
      </w:rPr>
      <mc:AlternateContent>
        <mc:Choice Requires="wps">
          <w:drawing>
            <wp:anchor distT="0" distB="0" distL="114300" distR="114300" simplePos="1" relativeHeight="251658281" behindDoc="0" locked="0" layoutInCell="1" allowOverlap="1" wp14:anchorId="4335199B" wp14:editId="4C424D3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657886885" name="Text 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18EEE57" w14:textId="77777777" w:rsidR="00CF547B" w:rsidRDefault="00CF547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35199B" id="Text Box 46" o:spid="_x0000_s1037" type="#_x0000_t202" style="position:absolute;margin-left:0;margin-top:0;width:110pt;height:36pt;z-index:2516582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" filled="f" strokeweight=".5pt">
              <v:textbox>
                <w:txbxContent>
                  <w:p w14:paraId="418EEE57" w14:textId="77777777" w:rsidR="00CF547B" w:rsidRDefault="00CF547B"/>
                </w:txbxContent>
              </v:textbox>
              <w10:wrap type="through"/>
            </v:shape>
          </w:pict>
        </mc:Fallback>
      </mc:AlternateContent>
    </w:r>
    <w:r w:rsidR="00720DA6">
      <w:rPr>
        <w:noProof/>
      </w:rPr>
      <mc:AlternateContent>
        <mc:Choice Requires="wps">
          <w:drawing>
            <wp:anchor distT="0" distB="0" distL="114300" distR="114300" simplePos="1" relativeHeight="251658270" behindDoc="0" locked="0" layoutInCell="1" allowOverlap="1" wp14:anchorId="49A24535" wp14:editId="7A40B19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48262658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07A267E" w14:textId="77777777" w:rsidR="00720DA6" w:rsidRDefault="00720DA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A24535" id="Text Box 34" o:spid="_x0000_s1038" type="#_x0000_t202" style="position:absolute;margin-left:0;margin-top:0;width:110pt;height:36pt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D5XadZLAIAAFwEAAAOAAAAAAAAAAAAAAAAAC4CAABkcnMvZTJv&#10;RG9jLnhtbFBLAQItABQABgAIAAAAIQCQEPlk2gAAAAQBAAAPAAAAAAAAAAAAAAAAAIYEAABkcnMv&#10;ZG93bnJldi54bWxQSwUGAAAAAAQABADzAAAAjQUAAAAA&#10;" filled="f" strokeweight=".5pt">
              <v:textbox>
                <w:txbxContent>
                  <w:p w14:paraId="307A267E" w14:textId="77777777" w:rsidR="00720DA6" w:rsidRDefault="00720DA6"/>
                </w:txbxContent>
              </v:textbox>
              <w10:wrap type="through"/>
            </v:shape>
          </w:pict>
        </mc:Fallback>
      </mc:AlternateContent>
    </w:r>
    <w:r w:rsidR="002433EF">
      <w:rPr>
        <w:noProof/>
      </w:rPr>
      <mc:AlternateContent>
        <mc:Choice Requires="wps">
          <w:drawing>
            <wp:anchor distT="0" distB="0" distL="114300" distR="114300" simplePos="1" relativeHeight="251658259" behindDoc="0" locked="0" layoutInCell="1" allowOverlap="1" wp14:anchorId="33A27BD1" wp14:editId="0F88101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198962781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0A11410" w14:textId="77777777" w:rsidR="002433EF" w:rsidRDefault="002433E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A27BD1" id="Text Box 22" o:spid="_x0000_s1039" type="#_x0000_t202" style="position:absolute;margin-left:0;margin-top:0;width:110pt;height:36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" filled="f" strokeweight=".5pt">
              <v:textbox>
                <w:txbxContent>
                  <w:p w14:paraId="30A11410" w14:textId="77777777" w:rsidR="002433EF" w:rsidRDefault="002433EF"/>
                </w:txbxContent>
              </v:textbox>
              <w10:wrap type="through"/>
            </v:shape>
          </w:pict>
        </mc:Fallback>
      </mc:AlternateContent>
    </w:r>
    <w:r w:rsidR="00EF29F6">
      <w:rPr>
        <w:noProof/>
      </w:rPr>
      <mc:AlternateContent>
        <mc:Choice Requires="wps">
          <w:drawing>
            <wp:anchor distT="0" distB="0" distL="114300" distR="114300" simplePos="0" relativeHeight="251658248" behindDoc="0" locked="1" layoutInCell="0" allowOverlap="1" wp14:anchorId="45A8E1C4" wp14:editId="77BC3798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92175" cy="273050"/>
              <wp:effectExtent l="0" t="0" r="0" b="0"/>
              <wp:wrapNone/>
              <wp:docPr id="1771949844" name="janusSEAL SC F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1385F3A" w14:textId="25E4AD56" w:rsidR="00EF29F6" w:rsidRPr="00EF29F6" w:rsidRDefault="00EF29F6" w:rsidP="00EF29F6">
                          <w:pPr>
                            <w:spacing w:before="0" w:after="0"/>
                            <w:jc w:val="center"/>
                            <w:rPr>
                              <w:b/>
                              <w:color w:val="FF0000"/>
                              <w:sz w:val="24"/>
                            </w:rPr>
                          </w:pP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PM_ProtectiveMarkingValue_Footer \* MERGEFORMAT </w:instrTex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7E593B">
                            <w:rPr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A8E1C4" id="_x0000_t202" coordsize="21600,21600" o:spt="202" path="m,l,21600r21600,l21600,xe">
              <v:stroke joinstyle="miter"/>
              <v:path gradientshapeok="t" o:connecttype="rect"/>
            </v:shapetype>
            <v:shape id="janusSEAL SC F_EvenPage" o:spid="_x0000_s1040" type="#_x0000_t202" style="position:absolute;margin-left:0;margin-top:0;width:70.25pt;height:21.5pt;z-index:251658248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" o:allowincell="f" filled="f" stroked="f" strokeweight=".5pt">
              <v:textbox style="mso-fit-shape-to-text:t">
                <w:txbxContent>
                  <w:p w14:paraId="01385F3A" w14:textId="25E4AD56" w:rsidR="00EF29F6" w:rsidRPr="00EF29F6" w:rsidRDefault="00EF29F6" w:rsidP="00EF29F6">
                    <w:pPr>
                      <w:spacing w:before="0" w:after="0"/>
                      <w:jc w:val="center"/>
                      <w:rPr>
                        <w:b/>
                        <w:color w:val="FF0000"/>
                        <w:sz w:val="24"/>
                      </w:rPr>
                    </w:pP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begin"/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instrText xml:space="preserve"> DOCPROPERTY PM_ProtectiveMarkingValue_Footer \* MERGEFORMAT </w:instrTex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7E593B">
                      <w:rPr>
                        <w:b/>
                        <w:color w:val="FF0000"/>
                        <w:sz w:val="24"/>
                      </w:rPr>
                      <w:t>OFFICIAL</w: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73D74" w14:textId="2AE61174" w:rsidR="00EF29F6" w:rsidRDefault="00BC361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90" behindDoc="0" locked="0" layoutInCell="1" allowOverlap="1" wp14:anchorId="57385353" wp14:editId="5DC4083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995604200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E05D5E8" w14:textId="77777777" w:rsidR="00BC361F" w:rsidRDefault="00BC361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385353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41" type="#_x0000_t202" style="position:absolute;margin-left:0;margin-top:0;width:110pt;height:36pt;z-index:251658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BHSNoeLAIAAFwEAAAOAAAAAAAAAAAAAAAAAC4CAABkcnMvZTJv&#10;RG9jLnhtbFBLAQItABQABgAIAAAAIQCQEPlk2gAAAAQBAAAPAAAAAAAAAAAAAAAAAIYEAABkcnMv&#10;ZG93bnJldi54bWxQSwUGAAAAAAQABADzAAAAjQUAAAAA&#10;" filled="f" strokeweight=".5pt">
              <v:textbox>
                <w:txbxContent>
                  <w:p w14:paraId="2E05D5E8" w14:textId="77777777" w:rsidR="00BC361F" w:rsidRDefault="00BC361F"/>
                </w:txbxContent>
              </v:textbox>
              <w10:wrap type="through"/>
            </v:shape>
          </w:pict>
        </mc:Fallback>
      </mc:AlternateContent>
    </w:r>
    <w:r w:rsidR="00CF547B">
      <w:rPr>
        <w:noProof/>
      </w:rPr>
      <mc:AlternateContent>
        <mc:Choice Requires="wps">
          <w:drawing>
            <wp:anchor distT="0" distB="0" distL="114300" distR="114300" simplePos="1" relativeHeight="251658279" behindDoc="0" locked="0" layoutInCell="1" allowOverlap="1" wp14:anchorId="3402D04B" wp14:editId="04C2D53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285775026" name="Text Box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0BBFA0D" w14:textId="77777777" w:rsidR="00CF547B" w:rsidRDefault="00CF547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02D04B" id="Text Box 44" o:spid="_x0000_s1042" type="#_x0000_t202" style="position:absolute;margin-left:0;margin-top:0;width:110pt;height:36pt;z-index:2516582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CHmHu6LAIAAFwEAAAOAAAAAAAAAAAAAAAAAC4CAABkcnMvZTJv&#10;RG9jLnhtbFBLAQItABQABgAIAAAAIQCQEPlk2gAAAAQBAAAPAAAAAAAAAAAAAAAAAIYEAABkcnMv&#10;ZG93bnJldi54bWxQSwUGAAAAAAQABADzAAAAjQUAAAAA&#10;" filled="f" strokeweight=".5pt">
              <v:textbox>
                <w:txbxContent>
                  <w:p w14:paraId="30BBFA0D" w14:textId="77777777" w:rsidR="00CF547B" w:rsidRDefault="00CF547B"/>
                </w:txbxContent>
              </v:textbox>
              <w10:wrap type="through"/>
            </v:shape>
          </w:pict>
        </mc:Fallback>
      </mc:AlternateContent>
    </w:r>
    <w:r w:rsidR="00720DA6">
      <w:rPr>
        <w:noProof/>
      </w:rPr>
      <mc:AlternateContent>
        <mc:Choice Requires="wps">
          <w:drawing>
            <wp:anchor distT="0" distB="0" distL="114300" distR="114300" simplePos="1" relativeHeight="251658268" behindDoc="0" locked="0" layoutInCell="1" allowOverlap="1" wp14:anchorId="7A581102" wp14:editId="719071E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084817976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3833EC0" w14:textId="77777777" w:rsidR="00720DA6" w:rsidRDefault="00720DA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581102" id="Text Box 32" o:spid="_x0000_s1043" type="#_x0000_t202" style="position:absolute;margin-left:0;margin-top:0;width:110pt;height:36pt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D4KjRvLAIAAFwEAAAOAAAAAAAAAAAAAAAAAC4CAABkcnMvZTJv&#10;RG9jLnhtbFBLAQItABQABgAIAAAAIQCQEPlk2gAAAAQBAAAPAAAAAAAAAAAAAAAAAIYEAABkcnMv&#10;ZG93bnJldi54bWxQSwUGAAAAAAQABADzAAAAjQUAAAAA&#10;" filled="f" strokeweight=".5pt">
              <v:textbox>
                <w:txbxContent>
                  <w:p w14:paraId="73833EC0" w14:textId="77777777" w:rsidR="00720DA6" w:rsidRDefault="00720DA6"/>
                </w:txbxContent>
              </v:textbox>
              <w10:wrap type="through"/>
            </v:shape>
          </w:pict>
        </mc:Fallback>
      </mc:AlternateContent>
    </w:r>
    <w:r w:rsidR="002433EF">
      <w:rPr>
        <w:noProof/>
      </w:rPr>
      <mc:AlternateContent>
        <mc:Choice Requires="wps">
          <w:drawing>
            <wp:anchor distT="0" distB="0" distL="114300" distR="114300" simplePos="1" relativeHeight="251658257" behindDoc="0" locked="0" layoutInCell="1" allowOverlap="1" wp14:anchorId="74C2396E" wp14:editId="63D48A5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308747992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C8C9603" w14:textId="77777777" w:rsidR="002433EF" w:rsidRDefault="002433E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C2396E" id="Text Box 20" o:spid="_x0000_s1044" type="#_x0000_t202" style="position:absolute;margin-left:0;margin-top:0;width:110pt;height:36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D7s4E0LAIAAFwEAAAOAAAAAAAAAAAAAAAAAC4CAABkcnMvZTJv&#10;RG9jLnhtbFBLAQItABQABgAIAAAAIQCQEPlk2gAAAAQBAAAPAAAAAAAAAAAAAAAAAIYEAABkcnMv&#10;ZG93bnJldi54bWxQSwUGAAAAAAQABADzAAAAjQUAAAAA&#10;" filled="f" strokeweight=".5pt">
              <v:textbox>
                <w:txbxContent>
                  <w:p w14:paraId="1C8C9603" w14:textId="77777777" w:rsidR="002433EF" w:rsidRDefault="002433EF"/>
                </w:txbxContent>
              </v:textbox>
              <w10:wrap type="through"/>
            </v:shape>
          </w:pict>
        </mc:Fallback>
      </mc:AlternateContent>
    </w:r>
    <w:r w:rsidR="00EF29F6">
      <w:rPr>
        <w:noProof/>
      </w:rPr>
      <mc:AlternateContent>
        <mc:Choice Requires="wps">
          <w:drawing>
            <wp:anchor distT="0" distB="0" distL="114300" distR="114300" simplePos="0" relativeHeight="251658246" behindDoc="0" locked="1" layoutInCell="0" allowOverlap="1" wp14:anchorId="79B5D74A" wp14:editId="4E196CEE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92175" cy="273050"/>
              <wp:effectExtent l="0" t="0" r="0" b="0"/>
              <wp:wrapNone/>
              <wp:docPr id="144920413" name="janusSEAL SC Foo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0497B3" w14:textId="74B32D7D" w:rsidR="00EF29F6" w:rsidRPr="00EF29F6" w:rsidRDefault="00EF29F6" w:rsidP="00EF29F6">
                          <w:pPr>
                            <w:spacing w:before="0" w:after="0"/>
                            <w:jc w:val="center"/>
                            <w:rPr>
                              <w:b/>
                              <w:color w:val="FF0000"/>
                              <w:sz w:val="24"/>
                            </w:rPr>
                          </w:pP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PM_ProtectiveMarkingValue_Footer \* MERGEFORMAT </w:instrTex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7E593B">
                            <w:rPr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B5D74A" id="_x0000_t202" coordsize="21600,21600" o:spt="202" path="m,l,21600r21600,l21600,xe">
              <v:stroke joinstyle="miter"/>
              <v:path gradientshapeok="t" o:connecttype="rect"/>
            </v:shapetype>
            <v:shape id="janusSEAL SC Footer" o:spid="_x0000_s1045" type="#_x0000_t202" style="position:absolute;margin-left:0;margin-top:0;width:70.25pt;height:21.5pt;z-index:251658246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" o:allowincell="f" filled="f" stroked="f" strokeweight=".5pt">
              <v:textbox style="mso-fit-shape-to-text:t">
                <w:txbxContent>
                  <w:p w14:paraId="050497B3" w14:textId="74B32D7D" w:rsidR="00EF29F6" w:rsidRPr="00EF29F6" w:rsidRDefault="00EF29F6" w:rsidP="00EF29F6">
                    <w:pPr>
                      <w:spacing w:before="0" w:after="0"/>
                      <w:jc w:val="center"/>
                      <w:rPr>
                        <w:b/>
                        <w:color w:val="FF0000"/>
                        <w:sz w:val="24"/>
                      </w:rPr>
                    </w:pP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begin"/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instrText xml:space="preserve"> DOCPROPERTY PM_ProtectiveMarkingValue_Footer \* MERGEFORMAT </w:instrTex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7E593B">
                      <w:rPr>
                        <w:b/>
                        <w:color w:val="FF0000"/>
                        <w:sz w:val="24"/>
                      </w:rPr>
                      <w:t>OFFICIAL</w: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A9C2" w14:textId="658C71E6" w:rsidR="000E6484" w:rsidRDefault="00BC7201" w:rsidP="00A63121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323" behindDoc="0" locked="1" layoutInCell="0" allowOverlap="1" wp14:anchorId="57FA832F" wp14:editId="0B2E3AB4">
              <wp:simplePos x="0" y="0"/>
              <wp:positionH relativeFrom="margin">
                <wp:posOffset>1799590</wp:posOffset>
              </wp:positionH>
              <wp:positionV relativeFrom="bottomMargin">
                <wp:posOffset>2294255</wp:posOffset>
              </wp:positionV>
              <wp:extent cx="892175" cy="273050"/>
              <wp:effectExtent l="0" t="0" r="0" b="0"/>
              <wp:wrapNone/>
              <wp:docPr id="1182318963" name="janusSEAL SC F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881537E" w14:textId="3E0F2284" w:rsidR="00BC7201" w:rsidRPr="00BC7201" w:rsidRDefault="00BC7201" w:rsidP="00BC7201">
                          <w:pPr>
                            <w:spacing w:before="0" w:after="0"/>
                            <w:jc w:val="center"/>
                            <w:rPr>
                              <w:b/>
                              <w:color w:val="FF0000"/>
                              <w:sz w:val="24"/>
                            </w:rPr>
                          </w:pPr>
                          <w:r w:rsidRPr="00BC7201">
                            <w:rPr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BC7201">
                            <w:rPr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PM_ProtectiveMarkingValue_Footer \* MERGEFORMAT </w:instrText>
                          </w:r>
                          <w:r w:rsidRPr="00BC7201">
                            <w:rPr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7E593B">
                            <w:rPr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BC7201">
                            <w:rPr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A832F" id="_x0000_t202" coordsize="21600,21600" o:spt="202" path="m,l,21600r21600,l21600,xe">
              <v:stroke joinstyle="miter"/>
              <v:path gradientshapeok="t" o:connecttype="rect"/>
            </v:shapetype>
            <v:shape id="janusSEAL SC F_FirstPage" o:spid="_x0000_s1047" type="#_x0000_t202" style="position:absolute;left:0;text-align:left;margin-left:141.7pt;margin-top:180.65pt;width:70.25pt;height:21.5pt;z-index:251659323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" o:allowincell="f" filled="f" stroked="f" strokeweight=".5pt">
              <v:textbox style="mso-fit-shape-to-text:t">
                <w:txbxContent>
                  <w:p w14:paraId="2881537E" w14:textId="3E0F2284" w:rsidR="00BC7201" w:rsidRPr="00BC7201" w:rsidRDefault="00BC7201" w:rsidP="00BC7201">
                    <w:pPr>
                      <w:spacing w:before="0" w:after="0"/>
                      <w:jc w:val="center"/>
                      <w:rPr>
                        <w:b/>
                        <w:color w:val="FF0000"/>
                        <w:sz w:val="24"/>
                      </w:rPr>
                    </w:pPr>
                    <w:r w:rsidRPr="00BC7201">
                      <w:rPr>
                        <w:b/>
                        <w:color w:val="FF0000"/>
                        <w:sz w:val="24"/>
                      </w:rPr>
                      <w:fldChar w:fldCharType="begin"/>
                    </w:r>
                    <w:r w:rsidRPr="00BC7201">
                      <w:rPr>
                        <w:b/>
                        <w:color w:val="FF0000"/>
                        <w:sz w:val="24"/>
                      </w:rPr>
                      <w:instrText xml:space="preserve"> DOCPROPERTY PM_ProtectiveMarkingValue_Footer \* MERGEFORMAT </w:instrText>
                    </w:r>
                    <w:r w:rsidRPr="00BC7201">
                      <w:rPr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7E593B">
                      <w:rPr>
                        <w:b/>
                        <w:color w:val="FF0000"/>
                        <w:sz w:val="24"/>
                      </w:rPr>
                      <w:t>OFFICIAL</w:t>
                    </w:r>
                    <w:r w:rsidRPr="00BC7201">
                      <w:rPr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A63121">
      <w:rPr>
        <w:noProof/>
      </w:rPr>
      <w:drawing>
        <wp:inline distT="0" distB="0" distL="0" distR="0" wp14:anchorId="3D369A58" wp14:editId="29C48357">
          <wp:extent cx="1908000" cy="471600"/>
          <wp:effectExtent l="0" t="0" r="0" b="5080"/>
          <wp:docPr id="28" name="Picture 2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47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2BC8" w14:textId="077A5DD2" w:rsidR="000E6484" w:rsidRDefault="00EF29F6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4" behindDoc="0" locked="1" layoutInCell="0" allowOverlap="1" wp14:anchorId="1B72E447" wp14:editId="7C6DE5C7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92175" cy="273050"/>
              <wp:effectExtent l="0" t="0" r="0" b="0"/>
              <wp:wrapNone/>
              <wp:docPr id="525158818" name="janusSEAL SC F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0C12C2" w14:textId="69A301AB" w:rsidR="00EF29F6" w:rsidRPr="00EF29F6" w:rsidRDefault="00EF29F6" w:rsidP="00EF29F6">
                          <w:pPr>
                            <w:spacing w:before="0" w:after="0"/>
                            <w:jc w:val="center"/>
                            <w:rPr>
                              <w:b/>
                              <w:color w:val="FF0000"/>
                              <w:sz w:val="24"/>
                            </w:rPr>
                          </w:pP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PM_ProtectiveMarkingValue_Footer \* MERGEFORMAT </w:instrTex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7E593B">
                            <w:rPr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72E447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0;margin-top:0;width:70.25pt;height:21.5pt;z-index:251658254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" o:allowincell="f" filled="f" stroked="f" strokeweight=".5pt">
              <v:textbox style="mso-fit-shape-to-text:t">
                <w:txbxContent>
                  <w:p w14:paraId="370C12C2" w14:textId="69A301AB" w:rsidR="00EF29F6" w:rsidRPr="00EF29F6" w:rsidRDefault="00EF29F6" w:rsidP="00EF29F6">
                    <w:pPr>
                      <w:spacing w:before="0" w:after="0"/>
                      <w:jc w:val="center"/>
                      <w:rPr>
                        <w:b/>
                        <w:color w:val="FF0000"/>
                        <w:sz w:val="24"/>
                      </w:rPr>
                    </w:pP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begin"/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instrText xml:space="preserve"> DOCPROPERTY PM_ProtectiveMarkingValue_Footer \* MERGEFORMAT </w:instrTex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7E593B">
                      <w:rPr>
                        <w:b/>
                        <w:color w:val="FF0000"/>
                        <w:sz w:val="24"/>
                      </w:rPr>
                      <w:t>OFFICIAL</w: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E6484" w:rsidRPr="000E6484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463A4ADB" wp14:editId="45568ED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919160" cy="466920"/>
              <wp:effectExtent l="0" t="0" r="5080" b="9525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9160" cy="466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0D4AF1" w14:textId="26D715C2" w:rsidR="000E6484" w:rsidRDefault="000E6484" w:rsidP="000E6484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5B368D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7920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3A4ADB" id="Text Box 11" o:spid="_x0000_s1051" type="#_x0000_t202" style="position:absolute;margin-left:0;margin-top:0;width:151.1pt;height:36.75pt;z-index:251658243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" filled="f" stroked="f" strokeweight=".5pt">
              <v:textbox inset="22mm,0,0,0">
                <w:txbxContent>
                  <w:p w14:paraId="750D4AF1" w14:textId="26D715C2" w:rsidR="000E6484" w:rsidRDefault="000E6484" w:rsidP="000E6484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5B368D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5BA36" w14:textId="171E2C07" w:rsidR="000E6484" w:rsidRPr="000E6484" w:rsidRDefault="00EF29F6" w:rsidP="00080615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2" behindDoc="0" locked="1" layoutInCell="0" allowOverlap="1" wp14:anchorId="225B9C5A" wp14:editId="536C6870">
              <wp:simplePos x="0" y="0"/>
              <wp:positionH relativeFrom="margin">
                <wp:posOffset>1900555</wp:posOffset>
              </wp:positionH>
              <wp:positionV relativeFrom="bottomMargin">
                <wp:posOffset>328930</wp:posOffset>
              </wp:positionV>
              <wp:extent cx="892175" cy="273050"/>
              <wp:effectExtent l="0" t="0" r="0" b="0"/>
              <wp:wrapNone/>
              <wp:docPr id="457208428" name="janusSEAL SC Foo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7511C2" w14:textId="5578968F" w:rsidR="00EF29F6" w:rsidRPr="00EF29F6" w:rsidRDefault="00EF29F6" w:rsidP="00EF29F6">
                          <w:pPr>
                            <w:spacing w:before="0" w:after="0"/>
                            <w:jc w:val="center"/>
                            <w:rPr>
                              <w:b/>
                              <w:color w:val="FF0000"/>
                              <w:sz w:val="24"/>
                            </w:rPr>
                          </w:pP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PM_ProtectiveMarkingValue_Footer \* MERGEFORMAT </w:instrTex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7E593B">
                            <w:rPr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5B9C5A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149.65pt;margin-top:25.9pt;width:70.25pt;height:21.5pt;z-index:25165825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" o:allowincell="f" filled="f" stroked="f" strokeweight=".5pt">
              <v:textbox style="mso-fit-shape-to-text:t">
                <w:txbxContent>
                  <w:p w14:paraId="2A7511C2" w14:textId="5578968F" w:rsidR="00EF29F6" w:rsidRPr="00EF29F6" w:rsidRDefault="00EF29F6" w:rsidP="00EF29F6">
                    <w:pPr>
                      <w:spacing w:before="0" w:after="0"/>
                      <w:jc w:val="center"/>
                      <w:rPr>
                        <w:b/>
                        <w:color w:val="FF0000"/>
                        <w:sz w:val="24"/>
                      </w:rPr>
                    </w:pP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begin"/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instrText xml:space="preserve"> DOCPROPERTY PM_ProtectiveMarkingValue_Footer \* MERGEFORMAT </w:instrTex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7E593B">
                      <w:rPr>
                        <w:b/>
                        <w:color w:val="FF0000"/>
                        <w:sz w:val="24"/>
                      </w:rPr>
                      <w:t>OFFICIAL</w: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E6484" w:rsidRPr="000E6484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24B1F145" wp14:editId="5981BBE2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919160" cy="466920"/>
              <wp:effectExtent l="0" t="0" r="0" b="952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9160" cy="466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30312D" w14:textId="6DDB594C" w:rsidR="000E6484" w:rsidRDefault="000E6484" w:rsidP="008E21DE">
                          <w:pPr>
                            <w:pStyle w:val="Footer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5B368D"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792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B1F145" id="Text Box 5" o:spid="_x0000_s1053" type="#_x0000_t202" style="position:absolute;margin-left:99.9pt;margin-top:0;width:151.1pt;height:36.75pt;z-index:25165824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" filled="f" stroked="f" strokeweight=".5pt">
              <v:textbox inset="0,0,22mm,0">
                <w:txbxContent>
                  <w:p w14:paraId="2F30312D" w14:textId="6DDB594C" w:rsidR="000E6484" w:rsidRDefault="000E6484" w:rsidP="008E21DE">
                    <w:pPr>
                      <w:pStyle w:val="Footer"/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5B368D">
                      <w:rPr>
                        <w:noProof/>
                      </w:rPr>
                      <w:t>7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fldSimple w:instr="STYLEREF  Title  \* MERGEFORMAT">
      <w:r w:rsidR="007E593B" w:rsidRPr="007E593B">
        <w:rPr>
          <w:bCs/>
          <w:noProof/>
          <w:lang w:val="en-US"/>
        </w:rPr>
        <w:t>TEQSA</w:t>
      </w:r>
      <w:r w:rsidR="007E593B">
        <w:rPr>
          <w:noProof/>
        </w:rPr>
        <w:t xml:space="preserve"> consultation on transnational education reporting and ESOS renewal application periods</w:t>
      </w:r>
    </w:fldSimple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B179E" w14:textId="6577CEAF" w:rsidR="000E6484" w:rsidRPr="00080615" w:rsidRDefault="00BC361F" w:rsidP="00080615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1" relativeHeight="251658297" behindDoc="0" locked="0" layoutInCell="1" allowOverlap="1" wp14:anchorId="4040FAF2" wp14:editId="729F191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280829707" name="Text Box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BEBEA1F" w14:textId="77777777" w:rsidR="00BC361F" w:rsidRDefault="00BC361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0FAF2"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59" type="#_x0000_t202" style="position:absolute;margin-left:0;margin-top:0;width:110pt;height:36pt;z-index:2516582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" filled="f" strokeweight=".5pt">
              <v:textbox>
                <w:txbxContent>
                  <w:p w14:paraId="2BEBEA1F" w14:textId="77777777" w:rsidR="00BC361F" w:rsidRDefault="00BC361F"/>
                </w:txbxContent>
              </v:textbox>
              <w10:wrap type="through"/>
            </v:shape>
          </w:pict>
        </mc:Fallback>
      </mc:AlternateContent>
    </w:r>
    <w:r w:rsidR="00CF547B">
      <w:rPr>
        <w:noProof/>
        <w:lang w:eastAsia="en-AU"/>
      </w:rPr>
      <mc:AlternateContent>
        <mc:Choice Requires="wps">
          <w:drawing>
            <wp:anchor distT="0" distB="0" distL="114300" distR="114300" simplePos="1" relativeHeight="251658286" behindDoc="0" locked="0" layoutInCell="1" allowOverlap="1" wp14:anchorId="6CA5F860" wp14:editId="00D652F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393220196" name="Text Box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27C06BF" w14:textId="77777777" w:rsidR="00CF547B" w:rsidRDefault="00CF547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A5F860" id="Text Box 51" o:spid="_x0000_s1060" type="#_x0000_t202" style="position:absolute;margin-left:0;margin-top:0;width:110pt;height:36pt;z-index:251658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" filled="f" strokeweight=".5pt">
              <v:textbox>
                <w:txbxContent>
                  <w:p w14:paraId="427C06BF" w14:textId="77777777" w:rsidR="00CF547B" w:rsidRDefault="00CF547B"/>
                </w:txbxContent>
              </v:textbox>
              <w10:wrap type="through"/>
            </v:shape>
          </w:pict>
        </mc:Fallback>
      </mc:AlternateContent>
    </w:r>
    <w:r w:rsidR="00720DA6">
      <w:rPr>
        <w:noProof/>
        <w:lang w:eastAsia="en-AU"/>
      </w:rPr>
      <mc:AlternateContent>
        <mc:Choice Requires="wps">
          <w:drawing>
            <wp:anchor distT="0" distB="0" distL="114300" distR="114300" simplePos="1" relativeHeight="251658275" behindDoc="0" locked="0" layoutInCell="1" allowOverlap="1" wp14:anchorId="16D1F2D8" wp14:editId="573793D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075643029" name="Text Box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8C5AE37" w14:textId="77777777" w:rsidR="00720DA6" w:rsidRDefault="00720DA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D1F2D8" id="Text Box 39" o:spid="_x0000_s1061" type="#_x0000_t202" style="position:absolute;margin-left:0;margin-top:0;width:110pt;height:36pt;z-index:2516582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" filled="f" strokeweight=".5pt">
              <v:textbox>
                <w:txbxContent>
                  <w:p w14:paraId="78C5AE37" w14:textId="77777777" w:rsidR="00720DA6" w:rsidRDefault="00720DA6"/>
                </w:txbxContent>
              </v:textbox>
              <w10:wrap type="through"/>
            </v:shape>
          </w:pict>
        </mc:Fallback>
      </mc:AlternateContent>
    </w:r>
    <w:r w:rsidR="002433EF">
      <w:rPr>
        <w:noProof/>
        <w:lang w:eastAsia="en-AU"/>
      </w:rPr>
      <mc:AlternateContent>
        <mc:Choice Requires="wps">
          <w:drawing>
            <wp:anchor distT="0" distB="0" distL="114300" distR="114300" simplePos="1" relativeHeight="251658264" behindDoc="0" locked="0" layoutInCell="1" allowOverlap="1" wp14:anchorId="6E873F58" wp14:editId="31B8837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120015515" name="Text 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8E375EC" w14:textId="77777777" w:rsidR="002433EF" w:rsidRDefault="002433E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873F58" id="Text Box 27" o:spid="_x0000_s1062" type="#_x0000_t202" style="position:absolute;margin-left:0;margin-top:0;width:110pt;height:36pt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" filled="f" strokeweight=".5pt">
              <v:textbox>
                <w:txbxContent>
                  <w:p w14:paraId="68E375EC" w14:textId="77777777" w:rsidR="002433EF" w:rsidRDefault="002433EF"/>
                </w:txbxContent>
              </v:textbox>
              <w10:wrap type="through"/>
            </v:shape>
          </w:pict>
        </mc:Fallback>
      </mc:AlternateContent>
    </w:r>
    <w:r w:rsidR="00EF29F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3" behindDoc="0" locked="1" layoutInCell="0" allowOverlap="1" wp14:anchorId="4638B639" wp14:editId="74F4F118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92175" cy="273050"/>
              <wp:effectExtent l="0" t="0" r="0" b="0"/>
              <wp:wrapNone/>
              <wp:docPr id="1134275858" name="janusSEAL SC F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20D03E7" w14:textId="1A16023D" w:rsidR="00EF29F6" w:rsidRPr="00EF29F6" w:rsidRDefault="00EF29F6" w:rsidP="00EF29F6">
                          <w:pPr>
                            <w:spacing w:before="0" w:after="0"/>
                            <w:jc w:val="center"/>
                            <w:rPr>
                              <w:b/>
                              <w:color w:val="FF0000"/>
                              <w:sz w:val="24"/>
                            </w:rPr>
                          </w:pP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PM_ProtectiveMarkingValue_Footer \* MERGEFORMAT </w:instrTex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7E593B">
                            <w:rPr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38B639"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margin-left:0;margin-top:0;width:70.25pt;height:21.5pt;z-index:251658253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" o:allowincell="f" filled="f" stroked="f" strokeweight=".5pt">
              <v:textbox style="mso-fit-shape-to-text:t">
                <w:txbxContent>
                  <w:p w14:paraId="420D03E7" w14:textId="1A16023D" w:rsidR="00EF29F6" w:rsidRPr="00EF29F6" w:rsidRDefault="00EF29F6" w:rsidP="00EF29F6">
                    <w:pPr>
                      <w:spacing w:before="0" w:after="0"/>
                      <w:jc w:val="center"/>
                      <w:rPr>
                        <w:b/>
                        <w:color w:val="FF0000"/>
                        <w:sz w:val="24"/>
                      </w:rPr>
                    </w:pP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begin"/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instrText xml:space="preserve"> DOCPROPERTY PM_ProtectiveMarkingValue_Footer \* MERGEFORMAT </w:instrTex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7E593B">
                      <w:rPr>
                        <w:b/>
                        <w:color w:val="FF0000"/>
                        <w:sz w:val="24"/>
                      </w:rPr>
                      <w:t>OFFICIAL</w: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E6484" w:rsidRPr="0008061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6111A271" wp14:editId="7C91C4FB">
              <wp:simplePos x="0" y="0"/>
              <wp:positionH relativeFrom="page">
                <wp:posOffset>6070600</wp:posOffset>
              </wp:positionH>
              <wp:positionV relativeFrom="page">
                <wp:posOffset>10083800</wp:posOffset>
              </wp:positionV>
              <wp:extent cx="1490345" cy="600710"/>
              <wp:effectExtent l="0" t="0" r="0" b="889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0345" cy="600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6FFA86" w14:textId="77777777" w:rsidR="000E6484" w:rsidRDefault="000E6484" w:rsidP="008E21DE">
                          <w:pPr>
                            <w:pStyle w:val="Footer"/>
                            <w:jc w:val="right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 xml:space="preserve"> of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72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1A271" id="Text Box 4" o:spid="_x0000_s1064" type="#_x0000_t202" style="position:absolute;margin-left:478pt;margin-top:794pt;width:117.35pt;height:47.3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" filled="f" stroked="f" strokeweight=".5pt">
              <v:textbox inset="0,0,20mm,0">
                <w:txbxContent>
                  <w:p w14:paraId="066FFA86" w14:textId="77777777" w:rsidR="000E6484" w:rsidRDefault="000E6484" w:rsidP="008E21DE">
                    <w:pPr>
                      <w:pStyle w:val="Footer"/>
                      <w:jc w:val="right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 xml:space="preserve"> of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\* Arabic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fldSimple w:instr="STYLEREF  Title  \* MERGEFORMAT">
      <w:r w:rsidR="00081917" w:rsidRPr="00081917">
        <w:rPr>
          <w:b/>
          <w:bCs/>
          <w:noProof/>
          <w:lang w:val="en-US"/>
        </w:rPr>
        <w:t>Title</w:t>
      </w:r>
      <w:r w:rsidR="00081917">
        <w:rPr>
          <w:noProof/>
        </w:rPr>
        <w:t xml:space="preserve"> of document over two or three lines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3F827" w14:textId="77777777" w:rsidR="00A166C0" w:rsidRDefault="00A166C0" w:rsidP="008E21DE">
      <w:pPr>
        <w:spacing w:before="0" w:after="0"/>
      </w:pPr>
      <w:r>
        <w:separator/>
      </w:r>
    </w:p>
  </w:footnote>
  <w:footnote w:type="continuationSeparator" w:id="0">
    <w:p w14:paraId="17D2F369" w14:textId="77777777" w:rsidR="00A166C0" w:rsidRDefault="00A166C0" w:rsidP="008E21D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56CD" w14:textId="4D3A7E7E" w:rsidR="00EF29F6" w:rsidRDefault="00BC361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58289" behindDoc="0" locked="0" layoutInCell="1" allowOverlap="1" wp14:anchorId="581378D8" wp14:editId="1A6C0E1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392113873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A57C3F1" w14:textId="77777777" w:rsidR="00BC361F" w:rsidRDefault="00BC361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378D8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6" type="#_x0000_t202" style="position:absolute;margin-left:0;margin-top:0;width:110pt;height:36pt;z-index:251658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" filled="f" strokeweight=".5pt">
              <v:textbox>
                <w:txbxContent>
                  <w:p w14:paraId="7A57C3F1" w14:textId="77777777" w:rsidR="00BC361F" w:rsidRDefault="00BC361F"/>
                </w:txbxContent>
              </v:textbox>
              <w10:wrap type="through"/>
            </v:shape>
          </w:pict>
        </mc:Fallback>
      </mc:AlternateContent>
    </w:r>
    <w:r w:rsidR="00CF547B">
      <w:rPr>
        <w:noProof/>
      </w:rPr>
      <mc:AlternateContent>
        <mc:Choice Requires="wps">
          <w:drawing>
            <wp:anchor distT="0" distB="0" distL="114300" distR="114300" simplePos="1" relativeHeight="251658278" behindDoc="0" locked="0" layoutInCell="1" allowOverlap="1" wp14:anchorId="45F20EDE" wp14:editId="2811034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786218130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0860E5B" w14:textId="77777777" w:rsidR="00CF547B" w:rsidRDefault="00CF547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F20EDE" id="Text Box 43" o:spid="_x0000_s1027" type="#_x0000_t202" style="position:absolute;margin-left:0;margin-top:0;width:110pt;height:36pt;z-index:251658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" filled="f" strokeweight=".5pt">
              <v:textbox>
                <w:txbxContent>
                  <w:p w14:paraId="70860E5B" w14:textId="77777777" w:rsidR="00CF547B" w:rsidRDefault="00CF547B"/>
                </w:txbxContent>
              </v:textbox>
              <w10:wrap type="through"/>
            </v:shape>
          </w:pict>
        </mc:Fallback>
      </mc:AlternateContent>
    </w:r>
    <w:r w:rsidR="00720DA6">
      <w:rPr>
        <w:noProof/>
      </w:rPr>
      <mc:AlternateContent>
        <mc:Choice Requires="wps">
          <w:drawing>
            <wp:anchor distT="0" distB="0" distL="114300" distR="114300" simplePos="1" relativeHeight="251658267" behindDoc="0" locked="0" layoutInCell="1" allowOverlap="1" wp14:anchorId="5DB80442" wp14:editId="1AC7A7B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066734544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C664F73" w14:textId="77777777" w:rsidR="00720DA6" w:rsidRDefault="00720DA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B80442" id="Text Box 31" o:spid="_x0000_s1028" type="#_x0000_t202" style="position:absolute;margin-left:0;margin-top:0;width:110pt;height:36pt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CjcY8NLAIAAFsEAAAOAAAAAAAAAAAAAAAAAC4CAABkcnMvZTJv&#10;RG9jLnhtbFBLAQItABQABgAIAAAAIQCQEPlk2gAAAAQBAAAPAAAAAAAAAAAAAAAAAIYEAABkcnMv&#10;ZG93bnJldi54bWxQSwUGAAAAAAQABADzAAAAjQUAAAAA&#10;" filled="f" strokeweight=".5pt">
              <v:textbox>
                <w:txbxContent>
                  <w:p w14:paraId="4C664F73" w14:textId="77777777" w:rsidR="00720DA6" w:rsidRDefault="00720DA6"/>
                </w:txbxContent>
              </v:textbox>
              <w10:wrap type="through"/>
            </v:shape>
          </w:pict>
        </mc:Fallback>
      </mc:AlternateContent>
    </w:r>
    <w:r w:rsidR="002433EF">
      <w:rPr>
        <w:noProof/>
      </w:rPr>
      <mc:AlternateContent>
        <mc:Choice Requires="wps">
          <w:drawing>
            <wp:anchor distT="0" distB="0" distL="114300" distR="114300" simplePos="1" relativeHeight="251658256" behindDoc="0" locked="0" layoutInCell="1" allowOverlap="1" wp14:anchorId="3FA3CBE0" wp14:editId="5F1D678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776474200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48112E6" w14:textId="77777777" w:rsidR="002433EF" w:rsidRDefault="002433E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A3CBE0" id="Text Box 19" o:spid="_x0000_s1029" type="#_x0000_t202" style="position:absolute;margin-left:0;margin-top:0;width:110pt;height:36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Dcw8DYLAIAAFsEAAAOAAAAAAAAAAAAAAAAAC4CAABkcnMvZTJv&#10;RG9jLnhtbFBLAQItABQABgAIAAAAIQCQEPlk2gAAAAQBAAAPAAAAAAAAAAAAAAAAAIYEAABkcnMv&#10;ZG93bnJldi54bWxQSwUGAAAAAAQABADzAAAAjQUAAAAA&#10;" filled="f" strokeweight=".5pt">
              <v:textbox>
                <w:txbxContent>
                  <w:p w14:paraId="448112E6" w14:textId="77777777" w:rsidR="002433EF" w:rsidRDefault="002433EF"/>
                </w:txbxContent>
              </v:textbox>
              <w10:wrap type="through"/>
            </v:shape>
          </w:pict>
        </mc:Fallback>
      </mc:AlternateContent>
    </w:r>
    <w:r w:rsidR="00EF29F6">
      <w:rPr>
        <w:noProof/>
      </w:rPr>
      <mc:AlternateContent>
        <mc:Choice Requires="wps">
          <w:drawing>
            <wp:anchor distT="0" distB="0" distL="114300" distR="114300" simplePos="0" relativeHeight="251658245" behindDoc="0" locked="1" layoutInCell="0" allowOverlap="1" wp14:anchorId="7B669D53" wp14:editId="437E3A3E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92175" cy="273050"/>
              <wp:effectExtent l="0" t="0" r="0" b="0"/>
              <wp:wrapNone/>
              <wp:docPr id="1933996319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770278" w14:textId="07D77E27" w:rsidR="00EF29F6" w:rsidRPr="00EF29F6" w:rsidRDefault="00EF29F6" w:rsidP="00EF29F6">
                          <w:pPr>
                            <w:spacing w:before="0" w:after="0"/>
                            <w:jc w:val="center"/>
                            <w:rPr>
                              <w:b/>
                              <w:color w:val="FF0000"/>
                              <w:sz w:val="24"/>
                            </w:rPr>
                          </w:pP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PM_ProtectiveMarkingValue_Header \* MERGEFORMAT </w:instrTex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7E593B">
                            <w:rPr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669D53" id="_x0000_t202" coordsize="21600,21600" o:spt="202" path="m,l,21600r21600,l21600,xe">
              <v:stroke joinstyle="miter"/>
              <v:path gradientshapeok="t" o:connecttype="rect"/>
            </v:shapetype>
            <v:shape id="janusSEAL SC H_EvenPage" o:spid="_x0000_s1030" type="#_x0000_t202" style="position:absolute;margin-left:0;margin-top:0;width:70.25pt;height:21.5pt;z-index:251658245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" o:allowincell="f" filled="f" stroked="f" strokeweight=".5pt">
              <v:textbox style="mso-fit-shape-to-text:t">
                <w:txbxContent>
                  <w:p w14:paraId="7C770278" w14:textId="07D77E27" w:rsidR="00EF29F6" w:rsidRPr="00EF29F6" w:rsidRDefault="00EF29F6" w:rsidP="00EF29F6">
                    <w:pPr>
                      <w:spacing w:before="0" w:after="0"/>
                      <w:jc w:val="center"/>
                      <w:rPr>
                        <w:b/>
                        <w:color w:val="FF0000"/>
                        <w:sz w:val="24"/>
                      </w:rPr>
                    </w:pP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begin"/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instrText xml:space="preserve"> DOCPROPERTY PM_ProtectiveMarkingValue_Header \* MERGEFORMAT </w:instrTex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7E593B">
                      <w:rPr>
                        <w:b/>
                        <w:color w:val="FF0000"/>
                        <w:sz w:val="24"/>
                      </w:rPr>
                      <w:t>OFFICIAL</w: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D6F9" w14:textId="751856E6" w:rsidR="00EF29F6" w:rsidRDefault="00BC361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58288" behindDoc="0" locked="0" layoutInCell="1" allowOverlap="1" wp14:anchorId="41CAB3E2" wp14:editId="3B61AC5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243910878" name="Text Box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E215719" w14:textId="77777777" w:rsidR="00BC361F" w:rsidRDefault="00BC361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CAB3E2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1" type="#_x0000_t202" style="position:absolute;margin-left:0;margin-top:0;width:110pt;height:36pt;z-index:25165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AdZPJKLAIAAFsEAAAOAAAAAAAAAAAAAAAAAC4CAABkcnMvZTJv&#10;RG9jLnhtbFBLAQItABQABgAIAAAAIQCQEPlk2gAAAAQBAAAPAAAAAAAAAAAAAAAAAIYEAABkcnMv&#10;ZG93bnJldi54bWxQSwUGAAAAAAQABADzAAAAjQUAAAAA&#10;" filled="f" strokeweight=".5pt">
              <v:textbox>
                <w:txbxContent>
                  <w:p w14:paraId="6E215719" w14:textId="77777777" w:rsidR="00BC361F" w:rsidRDefault="00BC361F"/>
                </w:txbxContent>
              </v:textbox>
              <w10:wrap type="through"/>
            </v:shape>
          </w:pict>
        </mc:Fallback>
      </mc:AlternateContent>
    </w:r>
    <w:r w:rsidR="00CF547B">
      <w:rPr>
        <w:noProof/>
      </w:rPr>
      <mc:AlternateContent>
        <mc:Choice Requires="wps">
          <w:drawing>
            <wp:anchor distT="0" distB="0" distL="114300" distR="114300" simplePos="1" relativeHeight="251658277" behindDoc="0" locked="0" layoutInCell="1" allowOverlap="1" wp14:anchorId="39A9FDFF" wp14:editId="1B259A6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306081530" name="Text Box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3E5EBF3" w14:textId="77777777" w:rsidR="00CF547B" w:rsidRDefault="00CF547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A9FDFF" id="Text Box 41" o:spid="_x0000_s1032" type="#_x0000_t202" style="position:absolute;margin-left:0;margin-top:0;width:110pt;height:36pt;z-index:251658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" filled="f" strokeweight=".5pt">
              <v:textbox>
                <w:txbxContent>
                  <w:p w14:paraId="33E5EBF3" w14:textId="77777777" w:rsidR="00CF547B" w:rsidRDefault="00CF547B"/>
                </w:txbxContent>
              </v:textbox>
              <w10:wrap type="through"/>
            </v:shape>
          </w:pict>
        </mc:Fallback>
      </mc:AlternateContent>
    </w:r>
    <w:r w:rsidR="00720DA6">
      <w:rPr>
        <w:noProof/>
      </w:rPr>
      <mc:AlternateContent>
        <mc:Choice Requires="wps">
          <w:drawing>
            <wp:anchor distT="0" distB="0" distL="114300" distR="114300" simplePos="1" relativeHeight="251658266" behindDoc="0" locked="0" layoutInCell="1" allowOverlap="1" wp14:anchorId="0DE3B251" wp14:editId="7095048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550157700" name="Text Box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16509C7" w14:textId="77777777" w:rsidR="00720DA6" w:rsidRDefault="00720DA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E3B251" id="Text Box 29" o:spid="_x0000_s1033" type="#_x0000_t202" style="position:absolute;margin-left:0;margin-top:0;width:110pt;height:36pt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CiBhw7LAIAAFsEAAAOAAAAAAAAAAAAAAAAAC4CAABkcnMvZTJv&#10;RG9jLnhtbFBLAQItABQABgAIAAAAIQCQEPlk2gAAAAQBAAAPAAAAAAAAAAAAAAAAAIYEAABkcnMv&#10;ZG93bnJldi54bWxQSwUGAAAAAAQABADzAAAAjQUAAAAA&#10;" filled="f" strokeweight=".5pt">
              <v:textbox>
                <w:txbxContent>
                  <w:p w14:paraId="116509C7" w14:textId="77777777" w:rsidR="00720DA6" w:rsidRDefault="00720DA6"/>
                </w:txbxContent>
              </v:textbox>
              <w10:wrap type="through"/>
            </v:shape>
          </w:pict>
        </mc:Fallback>
      </mc:AlternateContent>
    </w:r>
    <w:r w:rsidR="002433EF">
      <w:rPr>
        <w:noProof/>
      </w:rPr>
      <mc:AlternateContent>
        <mc:Choice Requires="wps">
          <w:drawing>
            <wp:anchor distT="0" distB="0" distL="114300" distR="114300" simplePos="1" relativeHeight="251658255" behindDoc="0" locked="0" layoutInCell="1" allowOverlap="1" wp14:anchorId="4F024AC8" wp14:editId="5E025F4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82619563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DA5E12B" w14:textId="77777777" w:rsidR="002433EF" w:rsidRDefault="002433E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024AC8" id="Text Box 17" o:spid="_x0000_s1034" type="#_x0000_t202" style="position:absolute;margin-left:0;margin-top:0;width:110pt;height:36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" filled="f" strokeweight=".5pt">
              <v:textbox>
                <w:txbxContent>
                  <w:p w14:paraId="4DA5E12B" w14:textId="77777777" w:rsidR="002433EF" w:rsidRDefault="002433EF"/>
                </w:txbxContent>
              </v:textbox>
              <w10:wrap type="through"/>
            </v:shape>
          </w:pict>
        </mc:Fallback>
      </mc:AlternateContent>
    </w:r>
    <w:r w:rsidR="00EF29F6">
      <w:rPr>
        <w:noProof/>
      </w:rPr>
      <mc:AlternateContent>
        <mc:Choice Requires="wps">
          <w:drawing>
            <wp:anchor distT="0" distB="0" distL="114300" distR="114300" simplePos="0" relativeHeight="251658244" behindDoc="0" locked="1" layoutInCell="0" allowOverlap="1" wp14:anchorId="131F229C" wp14:editId="15128D7B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92175" cy="273050"/>
              <wp:effectExtent l="0" t="0" r="0" b="0"/>
              <wp:wrapNone/>
              <wp:docPr id="1831209495" name="janusSEAL SC 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DAFEDF2" w14:textId="3AA4BE65" w:rsidR="00EF29F6" w:rsidRPr="00EF29F6" w:rsidRDefault="00EF29F6" w:rsidP="00EF29F6">
                          <w:pPr>
                            <w:spacing w:before="0" w:after="0"/>
                            <w:jc w:val="center"/>
                            <w:rPr>
                              <w:b/>
                              <w:color w:val="FF0000"/>
                              <w:sz w:val="24"/>
                            </w:rPr>
                          </w:pP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PM_ProtectiveMarkingValue_Header \* MERGEFORMAT </w:instrTex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7E593B">
                            <w:rPr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1F229C" id="_x0000_t202" coordsize="21600,21600" o:spt="202" path="m,l,21600r21600,l21600,xe">
              <v:stroke joinstyle="miter"/>
              <v:path gradientshapeok="t" o:connecttype="rect"/>
            </v:shapetype>
            <v:shape id="janusSEAL SC Header" o:spid="_x0000_s1035" type="#_x0000_t202" style="position:absolute;margin-left:0;margin-top:0;width:70.25pt;height:21.5pt;z-index:251658244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" o:allowincell="f" filled="f" stroked="f" strokeweight=".5pt">
              <v:textbox style="mso-fit-shape-to-text:t">
                <w:txbxContent>
                  <w:p w14:paraId="6DAFEDF2" w14:textId="3AA4BE65" w:rsidR="00EF29F6" w:rsidRPr="00EF29F6" w:rsidRDefault="00EF29F6" w:rsidP="00EF29F6">
                    <w:pPr>
                      <w:spacing w:before="0" w:after="0"/>
                      <w:jc w:val="center"/>
                      <w:rPr>
                        <w:b/>
                        <w:color w:val="FF0000"/>
                        <w:sz w:val="24"/>
                      </w:rPr>
                    </w:pP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begin"/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instrText xml:space="preserve"> DOCPROPERTY PM_ProtectiveMarkingValue_Header \* MERGEFORMAT </w:instrTex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7E593B">
                      <w:rPr>
                        <w:b/>
                        <w:color w:val="FF0000"/>
                        <w:sz w:val="24"/>
                      </w:rPr>
                      <w:t>OFFICIAL</w: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245C7" w14:textId="4B207752" w:rsidR="000E6484" w:rsidRDefault="00A32083" w:rsidP="002A4D8E">
    <w:pPr>
      <w:pStyle w:val="Header"/>
      <w:ind w:hanging="1247"/>
      <w:jc w:val="both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99" behindDoc="0" locked="1" layoutInCell="0" allowOverlap="1" wp14:anchorId="378E63B9" wp14:editId="5BD07370">
              <wp:simplePos x="0" y="0"/>
              <wp:positionH relativeFrom="page">
                <wp:align>center</wp:align>
              </wp:positionH>
              <wp:positionV relativeFrom="topMargin">
                <wp:posOffset>1057910</wp:posOffset>
              </wp:positionV>
              <wp:extent cx="892175" cy="273050"/>
              <wp:effectExtent l="0" t="0" r="0" b="0"/>
              <wp:wrapNone/>
              <wp:docPr id="33503773" name="janusSEAL SC H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4CD6DA" w14:textId="38BD2BCE" w:rsidR="00A32083" w:rsidRPr="00A32083" w:rsidRDefault="00A32083" w:rsidP="00A32083">
                          <w:pPr>
                            <w:spacing w:before="0" w:after="0"/>
                            <w:jc w:val="center"/>
                            <w:rPr>
                              <w:b/>
                              <w:color w:val="FF0000"/>
                              <w:sz w:val="24"/>
                            </w:rPr>
                          </w:pPr>
                          <w:r w:rsidRPr="00A32083">
                            <w:rPr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A32083">
                            <w:rPr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PM_ProtectiveMarkingValue_Header \* MERGEFORMAT </w:instrText>
                          </w:r>
                          <w:r w:rsidRPr="00A32083">
                            <w:rPr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7E593B">
                            <w:rPr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A32083">
                            <w:rPr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8E63B9" id="_x0000_t202" coordsize="21600,21600" o:spt="202" path="m,l,21600r21600,l21600,xe">
              <v:stroke joinstyle="miter"/>
              <v:path gradientshapeok="t" o:connecttype="rect"/>
            </v:shapetype>
            <v:shape id="janusSEAL SC H_FirstPage" o:spid="_x0000_s1046" type="#_x0000_t202" style="position:absolute;left:0;text-align:left;margin-left:0;margin-top:83.3pt;width:70.25pt;height:21.5pt;z-index:251658299;visibility:visible;mso-wrap-style:none;mso-wrap-distance-left:9pt;mso-wrap-distance-top:0;mso-wrap-distance-right:9pt;mso-wrap-distance-bottom:0;mso-position-horizontal:center;mso-position-horizontal-relative:page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" o:allowincell="f" filled="f" stroked="f" strokeweight=".5pt">
              <v:textbox style="mso-fit-shape-to-text:t">
                <w:txbxContent>
                  <w:p w14:paraId="1A4CD6DA" w14:textId="38BD2BCE" w:rsidR="00A32083" w:rsidRPr="00A32083" w:rsidRDefault="00A32083" w:rsidP="00A32083">
                    <w:pPr>
                      <w:spacing w:before="0" w:after="0"/>
                      <w:jc w:val="center"/>
                      <w:rPr>
                        <w:b/>
                        <w:color w:val="FF0000"/>
                        <w:sz w:val="24"/>
                      </w:rPr>
                    </w:pPr>
                    <w:r w:rsidRPr="00A32083">
                      <w:rPr>
                        <w:b/>
                        <w:color w:val="FF0000"/>
                        <w:sz w:val="24"/>
                      </w:rPr>
                      <w:fldChar w:fldCharType="begin"/>
                    </w:r>
                    <w:r w:rsidRPr="00A32083">
                      <w:rPr>
                        <w:b/>
                        <w:color w:val="FF0000"/>
                        <w:sz w:val="24"/>
                      </w:rPr>
                      <w:instrText xml:space="preserve"> DOCPROPERTY PM_ProtectiveMarkingValue_Header \* MERGEFORMAT </w:instrText>
                    </w:r>
                    <w:r w:rsidRPr="00A32083">
                      <w:rPr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7E593B">
                      <w:rPr>
                        <w:b/>
                        <w:color w:val="FF0000"/>
                        <w:sz w:val="24"/>
                      </w:rPr>
                      <w:t>OFFICIAL</w:t>
                    </w:r>
                    <w:r w:rsidRPr="00A32083">
                      <w:rPr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 w:rsidR="00740D5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5AA5D8" wp14:editId="147CD1EA">
              <wp:simplePos x="0" y="0"/>
              <wp:positionH relativeFrom="column">
                <wp:posOffset>-791845</wp:posOffset>
              </wp:positionH>
              <wp:positionV relativeFrom="paragraph">
                <wp:posOffset>3342640</wp:posOffset>
              </wp:positionV>
              <wp:extent cx="7055543" cy="7054752"/>
              <wp:effectExtent l="76835" t="75565" r="31750" b="31750"/>
              <wp:wrapNone/>
              <wp:docPr id="6" name="Right Tri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7055543" cy="7054752"/>
                      </a:xfrm>
                      <a:prstGeom prst="rtTriangle">
                        <a:avLst/>
                      </a:prstGeom>
                      <a:solidFill>
                        <a:srgbClr val="F7941D">
                          <a:alpha val="80000"/>
                        </a:srgbClr>
                      </a:solidFill>
                      <a:ln w="53975"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19A391E4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6" o:spid="_x0000_s1026" type="#_x0000_t6" style="position:absolute;margin-left:-62.35pt;margin-top:263.2pt;width:555.55pt;height:555.5pt;rotation:-90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" fillcolor="#f7941d" strokecolor="#f5f4f4 [1305]" strokeweight="4.25pt">
              <v:fill opacity="52428f"/>
            </v:shape>
          </w:pict>
        </mc:Fallback>
      </mc:AlternateContent>
    </w:r>
    <w:r w:rsidR="002A4D8E">
      <w:rPr>
        <w:noProof/>
        <w:lang w:eastAsia="en-AU"/>
      </w:rPr>
      <w:drawing>
        <wp:inline distT="0" distB="0" distL="0" distR="0" wp14:anchorId="627B5BF9" wp14:editId="1C61E45A">
          <wp:extent cx="4038600" cy="600896"/>
          <wp:effectExtent l="0" t="0" r="0" b="8890"/>
          <wp:docPr id="27" name="Picture 27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0" cy="600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38304" w14:textId="6BA01909" w:rsidR="00CB7243" w:rsidRDefault="00EF29F6" w:rsidP="00CB7243">
    <w:pPr>
      <w:pStyle w:val="Header"/>
      <w:tabs>
        <w:tab w:val="clear" w:pos="9026"/>
        <w:tab w:val="right" w:pos="13892"/>
      </w:tabs>
      <w:jc w:val="center"/>
      <w:rPr>
        <w:rFonts w:ascii="Georgia" w:hAnsi="Georgia" w:cs="Arial"/>
        <w:b w:val="0"/>
        <w:noProof/>
        <w:color w:val="004855"/>
        <w:sz w:val="28"/>
        <w:szCs w:val="28"/>
        <w:lang w:eastAsia="en-AU"/>
      </w:rPr>
    </w:pPr>
    <w:r>
      <w:rPr>
        <w:noProof/>
        <w:color w:val="FF0000"/>
      </w:rPr>
      <mc:AlternateContent>
        <mc:Choice Requires="wps">
          <w:drawing>
            <wp:anchor distT="0" distB="0" distL="114300" distR="114300" simplePos="0" relativeHeight="251658251" behindDoc="0" locked="1" layoutInCell="0" allowOverlap="1" wp14:anchorId="74C5EE8C" wp14:editId="3EFF53B6">
              <wp:simplePos x="0" y="0"/>
              <wp:positionH relativeFrom="margin">
                <wp:posOffset>2459355</wp:posOffset>
              </wp:positionH>
              <wp:positionV relativeFrom="topMargin">
                <wp:posOffset>943610</wp:posOffset>
              </wp:positionV>
              <wp:extent cx="892175" cy="273050"/>
              <wp:effectExtent l="0" t="0" r="0" b="0"/>
              <wp:wrapNone/>
              <wp:docPr id="1294577896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71CFD8" w14:textId="7CD87B26" w:rsidR="00EF29F6" w:rsidRPr="00EF29F6" w:rsidRDefault="00EF29F6" w:rsidP="00EF29F6">
                          <w:pPr>
                            <w:spacing w:before="0" w:after="0"/>
                            <w:jc w:val="center"/>
                            <w:rPr>
                              <w:b/>
                              <w:color w:val="FF0000"/>
                              <w:sz w:val="24"/>
                            </w:rPr>
                          </w:pP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PM_ProtectiveMarkingValue_Header \* MERGEFORMAT </w:instrTex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7E593B">
                            <w:rPr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5EE8C"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0;text-align:left;margin-left:193.65pt;margin-top:74.3pt;width:70.25pt;height:21.5pt;z-index:251658251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" o:allowincell="f" filled="f" stroked="f" strokeweight=".5pt">
              <v:textbox style="mso-fit-shape-to-text:t">
                <w:txbxContent>
                  <w:p w14:paraId="4971CFD8" w14:textId="7CD87B26" w:rsidR="00EF29F6" w:rsidRPr="00EF29F6" w:rsidRDefault="00EF29F6" w:rsidP="00EF29F6">
                    <w:pPr>
                      <w:spacing w:before="0" w:after="0"/>
                      <w:jc w:val="center"/>
                      <w:rPr>
                        <w:b/>
                        <w:color w:val="FF0000"/>
                        <w:sz w:val="24"/>
                      </w:rPr>
                    </w:pP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begin"/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instrText xml:space="preserve"> DOCPROPERTY PM_ProtectiveMarkingValue_Header \* MERGEFORMAT </w:instrTex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7E593B">
                      <w:rPr>
                        <w:b/>
                        <w:color w:val="FF0000"/>
                        <w:sz w:val="24"/>
                      </w:rPr>
                      <w:t>OFFICIAL</w: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3E08A889" w14:textId="77777777" w:rsidR="000E6484" w:rsidRDefault="000E648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3A159" w14:textId="576C7536" w:rsidR="00CB7243" w:rsidRDefault="00EF29F6" w:rsidP="14261906">
    <w:pPr>
      <w:pStyle w:val="Header"/>
      <w:tabs>
        <w:tab w:val="clear" w:pos="9026"/>
        <w:tab w:val="right" w:pos="13892"/>
      </w:tabs>
      <w:jc w:val="center"/>
      <w:rPr>
        <w:noProof/>
        <w:color w:val="FF0000"/>
        <w:sz w:val="20"/>
        <w:szCs w:val="20"/>
        <w:lang w:eastAsia="en-AU"/>
      </w:rPr>
    </w:pPr>
    <w:r>
      <w:rPr>
        <w:noProof/>
        <w:color w:val="FF0000"/>
      </w:rPr>
      <mc:AlternateContent>
        <mc:Choice Requires="wps">
          <w:drawing>
            <wp:anchor distT="0" distB="0" distL="114300" distR="114300" simplePos="0" relativeHeight="251658249" behindDoc="0" locked="1" layoutInCell="0" allowOverlap="1" wp14:anchorId="1EF58919" wp14:editId="7FD81710">
              <wp:simplePos x="0" y="0"/>
              <wp:positionH relativeFrom="margin">
                <wp:posOffset>1894205</wp:posOffset>
              </wp:positionH>
              <wp:positionV relativeFrom="topMargin">
                <wp:posOffset>873760</wp:posOffset>
              </wp:positionV>
              <wp:extent cx="892175" cy="273050"/>
              <wp:effectExtent l="0" t="0" r="0" b="0"/>
              <wp:wrapNone/>
              <wp:docPr id="1305120699" name="janusSEAL SC 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55F3801" w14:textId="6C469A9A" w:rsidR="00EF29F6" w:rsidRPr="00EF29F6" w:rsidRDefault="00EF29F6" w:rsidP="00EF29F6">
                          <w:pPr>
                            <w:spacing w:before="0" w:after="0"/>
                            <w:jc w:val="center"/>
                            <w:rPr>
                              <w:b/>
                              <w:color w:val="FF0000"/>
                              <w:sz w:val="24"/>
                            </w:rPr>
                          </w:pP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PM_ProtectiveMarkingValue_Header \* MERGEFORMAT </w:instrTex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7E593B">
                            <w:rPr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F58919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149.15pt;margin-top:68.8pt;width:70.25pt;height:21.5pt;z-index:251658249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" o:allowincell="f" filled="f" stroked="f" strokeweight=".5pt">
              <v:textbox style="mso-fit-shape-to-text:t">
                <w:txbxContent>
                  <w:p w14:paraId="355F3801" w14:textId="6C469A9A" w:rsidR="00EF29F6" w:rsidRPr="00EF29F6" w:rsidRDefault="00EF29F6" w:rsidP="00EF29F6">
                    <w:pPr>
                      <w:spacing w:before="0" w:after="0"/>
                      <w:jc w:val="center"/>
                      <w:rPr>
                        <w:b/>
                        <w:color w:val="FF0000"/>
                        <w:sz w:val="24"/>
                      </w:rPr>
                    </w:pP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begin"/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instrText xml:space="preserve"> DOCPROPERTY PM_ProtectiveMarkingValue_Header \* MERGEFORMAT </w:instrTex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7E593B">
                      <w:rPr>
                        <w:b/>
                        <w:color w:val="FF0000"/>
                        <w:sz w:val="24"/>
                      </w:rPr>
                      <w:t>OFFICIAL</w: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5C37BEF7" w14:textId="77777777" w:rsidR="000E6484" w:rsidRPr="000E6484" w:rsidRDefault="000E6484" w:rsidP="000E648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ACAA" w14:textId="37C3102D" w:rsidR="000E6484" w:rsidRPr="00080615" w:rsidRDefault="00BC361F" w:rsidP="000806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58294" behindDoc="0" locked="0" layoutInCell="1" allowOverlap="1" wp14:anchorId="51505BF9" wp14:editId="11E6076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899398392" name="Text Box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A2CFB97" w14:textId="77777777" w:rsidR="00BC361F" w:rsidRDefault="00BC361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505BF9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54" type="#_x0000_t202" style="position:absolute;margin-left:0;margin-top:0;width:110pt;height:36pt;z-index:251658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" filled="f" strokeweight=".5pt">
              <v:textbox>
                <w:txbxContent>
                  <w:p w14:paraId="2A2CFB97" w14:textId="77777777" w:rsidR="00BC361F" w:rsidRDefault="00BC361F"/>
                </w:txbxContent>
              </v:textbox>
              <w10:wrap type="through"/>
            </v:shape>
          </w:pict>
        </mc:Fallback>
      </mc:AlternateContent>
    </w:r>
    <w:r w:rsidR="00CF547B">
      <w:rPr>
        <w:noProof/>
      </w:rPr>
      <mc:AlternateContent>
        <mc:Choice Requires="wps">
          <w:drawing>
            <wp:anchor distT="0" distB="0" distL="114300" distR="114300" simplePos="1" relativeHeight="251658283" behindDoc="0" locked="0" layoutInCell="1" allowOverlap="1" wp14:anchorId="41F49B2B" wp14:editId="5FD053E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698582816" name="Text Box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EEF17E3" w14:textId="77777777" w:rsidR="00CF547B" w:rsidRDefault="00CF547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F49B2B" id="Text Box 48" o:spid="_x0000_s1055" type="#_x0000_t202" style="position:absolute;margin-left:0;margin-top:0;width:110pt;height:36pt;z-index:2516582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" filled="f" strokeweight=".5pt">
              <v:textbox>
                <w:txbxContent>
                  <w:p w14:paraId="2EEF17E3" w14:textId="77777777" w:rsidR="00CF547B" w:rsidRDefault="00CF547B"/>
                </w:txbxContent>
              </v:textbox>
              <w10:wrap type="through"/>
            </v:shape>
          </w:pict>
        </mc:Fallback>
      </mc:AlternateContent>
    </w:r>
    <w:r w:rsidR="00720DA6">
      <w:rPr>
        <w:noProof/>
      </w:rPr>
      <mc:AlternateContent>
        <mc:Choice Requires="wps">
          <w:drawing>
            <wp:anchor distT="0" distB="0" distL="114300" distR="114300" simplePos="1" relativeHeight="251658272" behindDoc="0" locked="0" layoutInCell="1" allowOverlap="1" wp14:anchorId="32391E41" wp14:editId="5807E1F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562721016" name="Text Box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FB8484A" w14:textId="77777777" w:rsidR="00720DA6" w:rsidRDefault="00720DA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391E41" id="Text Box 36" o:spid="_x0000_s1056" type="#_x0000_t202" style="position:absolute;margin-left:0;margin-top:0;width:110pt;height:36pt;z-index:2516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A5f+ZzLAIAAFwEAAAOAAAAAAAAAAAAAAAAAC4CAABkcnMvZTJv&#10;RG9jLnhtbFBLAQItABQABgAIAAAAIQCQEPlk2gAAAAQBAAAPAAAAAAAAAAAAAAAAAIYEAABkcnMv&#10;ZG93bnJldi54bWxQSwUGAAAAAAQABADzAAAAjQUAAAAA&#10;" filled="f" strokeweight=".5pt">
              <v:textbox>
                <w:txbxContent>
                  <w:p w14:paraId="2FB8484A" w14:textId="77777777" w:rsidR="00720DA6" w:rsidRDefault="00720DA6"/>
                </w:txbxContent>
              </v:textbox>
              <w10:wrap type="through"/>
            </v:shape>
          </w:pict>
        </mc:Fallback>
      </mc:AlternateContent>
    </w:r>
    <w:r w:rsidR="002433EF">
      <w:rPr>
        <w:noProof/>
      </w:rPr>
      <mc:AlternateContent>
        <mc:Choice Requires="wps">
          <w:drawing>
            <wp:anchor distT="0" distB="0" distL="114300" distR="114300" simplePos="1" relativeHeight="251658261" behindDoc="0" locked="0" layoutInCell="1" allowOverlap="1" wp14:anchorId="4AA31D9C" wp14:editId="2275BA2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377251130" name="Text 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B1F5487" w14:textId="77777777" w:rsidR="002433EF" w:rsidRDefault="002433E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A31D9C" id="Text Box 24" o:spid="_x0000_s1057" type="#_x0000_t202" style="position:absolute;margin-left:0;margin-top:0;width:110pt;height:36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BGzammLAIAAFwEAAAOAAAAAAAAAAAAAAAAAC4CAABkcnMvZTJv&#10;RG9jLnhtbFBLAQItABQABgAIAAAAIQCQEPlk2gAAAAQBAAAPAAAAAAAAAAAAAAAAAIYEAABkcnMv&#10;ZG93bnJldi54bWxQSwUGAAAAAAQABADzAAAAjQUAAAAA&#10;" filled="f" strokeweight=".5pt">
              <v:textbox>
                <w:txbxContent>
                  <w:p w14:paraId="5B1F5487" w14:textId="77777777" w:rsidR="002433EF" w:rsidRDefault="002433EF"/>
                </w:txbxContent>
              </v:textbox>
              <w10:wrap type="through"/>
            </v:shape>
          </w:pict>
        </mc:Fallback>
      </mc:AlternateContent>
    </w:r>
    <w:r w:rsidR="00EF29F6">
      <w:rPr>
        <w:noProof/>
      </w:rPr>
      <mc:AlternateContent>
        <mc:Choice Requires="wps">
          <w:drawing>
            <wp:anchor distT="0" distB="0" distL="114300" distR="114300" simplePos="0" relativeHeight="251658250" behindDoc="0" locked="1" layoutInCell="0" allowOverlap="1" wp14:anchorId="0D67643F" wp14:editId="76294FF0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92175" cy="273050"/>
              <wp:effectExtent l="0" t="0" r="0" b="0"/>
              <wp:wrapNone/>
              <wp:docPr id="1828986006" name="janusSEAL SC H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F7B94D" w14:textId="57C8B9B2" w:rsidR="00EF29F6" w:rsidRPr="00EF29F6" w:rsidRDefault="00EF29F6" w:rsidP="00EF29F6">
                          <w:pPr>
                            <w:spacing w:before="0" w:after="0"/>
                            <w:jc w:val="center"/>
                            <w:rPr>
                              <w:b/>
                              <w:color w:val="FF0000"/>
                              <w:sz w:val="24"/>
                            </w:rPr>
                          </w:pP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PM_ProtectiveMarkingValue_Header \* MERGEFORMAT </w:instrTex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7E593B">
                            <w:rPr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EF29F6">
                            <w:rPr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7643F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margin-left:0;margin-top:0;width:70.25pt;height:21.5pt;z-index:251658250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" o:allowincell="f" filled="f" stroked="f" strokeweight=".5pt">
              <v:textbox style="mso-fit-shape-to-text:t">
                <w:txbxContent>
                  <w:p w14:paraId="55F7B94D" w14:textId="57C8B9B2" w:rsidR="00EF29F6" w:rsidRPr="00EF29F6" w:rsidRDefault="00EF29F6" w:rsidP="00EF29F6">
                    <w:pPr>
                      <w:spacing w:before="0" w:after="0"/>
                      <w:jc w:val="center"/>
                      <w:rPr>
                        <w:b/>
                        <w:color w:val="FF0000"/>
                        <w:sz w:val="24"/>
                      </w:rPr>
                    </w:pP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begin"/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instrText xml:space="preserve"> DOCPROPERTY PM_ProtectiveMarkingValue_Header \* MERGEFORMAT </w:instrTex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7E593B">
                      <w:rPr>
                        <w:b/>
                        <w:color w:val="FF0000"/>
                        <w:sz w:val="24"/>
                      </w:rPr>
                      <w:t>OFFICIAL</w:t>
                    </w:r>
                    <w:r w:rsidRPr="00EF29F6">
                      <w:rPr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E6484" w:rsidRPr="00080615">
      <w:t>Client 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in;height:36pt" o:bullet="t">
        <v:imagedata r:id="rId1" o:title="Teal-Triangles"/>
      </v:shape>
    </w:pict>
  </w:numPicBullet>
  <w:numPicBullet w:numPicBulletId="1">
    <w:pict>
      <v:shape id="_x0000_i1026" type="#_x0000_t75" style="width:1in;height:36pt" o:bullet="t">
        <v:imagedata r:id="rId2" o:title="Pink-Triangles"/>
      </v:shape>
    </w:pict>
  </w:numPicBullet>
  <w:numPicBullet w:numPicBulletId="2">
    <w:pict>
      <v:shape id="_x0000_i1027" type="#_x0000_t75" style="width:30.75pt;height:17.25pt" o:bullet="t">
        <v:imagedata r:id="rId3" o:title="two-triangles-bullet-orange"/>
      </v:shape>
    </w:pict>
  </w:numPicBullet>
  <w:abstractNum w:abstractNumId="0" w15:restartNumberingAfterBreak="0">
    <w:nsid w:val="009B5E1B"/>
    <w:multiLevelType w:val="multilevel"/>
    <w:tmpl w:val="B366DBD8"/>
    <w:numStyleLink w:val="DefaultBullets"/>
  </w:abstractNum>
  <w:abstractNum w:abstractNumId="1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004E7D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004E7D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0F7C3330"/>
    <w:multiLevelType w:val="hybridMultilevel"/>
    <w:tmpl w:val="D1180BA8"/>
    <w:lvl w:ilvl="0" w:tplc="7D127CA8">
      <w:start w:val="1"/>
      <w:numFmt w:val="decimal"/>
      <w:lvlText w:val="%1."/>
      <w:lvlJc w:val="left"/>
      <w:pPr>
        <w:ind w:left="1020" w:hanging="360"/>
      </w:pPr>
    </w:lvl>
    <w:lvl w:ilvl="1" w:tplc="986E185E">
      <w:start w:val="1"/>
      <w:numFmt w:val="decimal"/>
      <w:lvlText w:val="%2."/>
      <w:lvlJc w:val="left"/>
      <w:pPr>
        <w:ind w:left="1020" w:hanging="360"/>
      </w:pPr>
    </w:lvl>
    <w:lvl w:ilvl="2" w:tplc="444CA998">
      <w:start w:val="1"/>
      <w:numFmt w:val="decimal"/>
      <w:lvlText w:val="%3."/>
      <w:lvlJc w:val="left"/>
      <w:pPr>
        <w:ind w:left="1020" w:hanging="360"/>
      </w:pPr>
    </w:lvl>
    <w:lvl w:ilvl="3" w:tplc="D26ACECC">
      <w:start w:val="1"/>
      <w:numFmt w:val="decimal"/>
      <w:lvlText w:val="%4."/>
      <w:lvlJc w:val="left"/>
      <w:pPr>
        <w:ind w:left="1020" w:hanging="360"/>
      </w:pPr>
    </w:lvl>
    <w:lvl w:ilvl="4" w:tplc="E8DE50B0">
      <w:start w:val="1"/>
      <w:numFmt w:val="decimal"/>
      <w:lvlText w:val="%5."/>
      <w:lvlJc w:val="left"/>
      <w:pPr>
        <w:ind w:left="1020" w:hanging="360"/>
      </w:pPr>
    </w:lvl>
    <w:lvl w:ilvl="5" w:tplc="EDA8E528">
      <w:start w:val="1"/>
      <w:numFmt w:val="decimal"/>
      <w:lvlText w:val="%6."/>
      <w:lvlJc w:val="left"/>
      <w:pPr>
        <w:ind w:left="1020" w:hanging="360"/>
      </w:pPr>
    </w:lvl>
    <w:lvl w:ilvl="6" w:tplc="EFCE4D8C">
      <w:start w:val="1"/>
      <w:numFmt w:val="decimal"/>
      <w:lvlText w:val="%7."/>
      <w:lvlJc w:val="left"/>
      <w:pPr>
        <w:ind w:left="1020" w:hanging="360"/>
      </w:pPr>
    </w:lvl>
    <w:lvl w:ilvl="7" w:tplc="6D06F35E">
      <w:start w:val="1"/>
      <w:numFmt w:val="decimal"/>
      <w:lvlText w:val="%8."/>
      <w:lvlJc w:val="left"/>
      <w:pPr>
        <w:ind w:left="1020" w:hanging="360"/>
      </w:pPr>
    </w:lvl>
    <w:lvl w:ilvl="8" w:tplc="1B38785A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10E72AA9"/>
    <w:multiLevelType w:val="hybridMultilevel"/>
    <w:tmpl w:val="7E18CE10"/>
    <w:lvl w:ilvl="0" w:tplc="F2C2AD10">
      <w:start w:val="1"/>
      <w:numFmt w:val="decimal"/>
      <w:lvlText w:val="%1."/>
      <w:lvlJc w:val="left"/>
      <w:pPr>
        <w:ind w:left="720" w:hanging="360"/>
      </w:pPr>
    </w:lvl>
    <w:lvl w:ilvl="1" w:tplc="F1028FB4">
      <w:start w:val="1"/>
      <w:numFmt w:val="decimal"/>
      <w:lvlText w:val="%2."/>
      <w:lvlJc w:val="left"/>
      <w:pPr>
        <w:ind w:left="720" w:hanging="360"/>
      </w:pPr>
    </w:lvl>
    <w:lvl w:ilvl="2" w:tplc="979A72BA">
      <w:start w:val="1"/>
      <w:numFmt w:val="decimal"/>
      <w:lvlText w:val="%3."/>
      <w:lvlJc w:val="left"/>
      <w:pPr>
        <w:ind w:left="720" w:hanging="360"/>
      </w:pPr>
    </w:lvl>
    <w:lvl w:ilvl="3" w:tplc="DB62EFB2">
      <w:start w:val="1"/>
      <w:numFmt w:val="decimal"/>
      <w:lvlText w:val="%4."/>
      <w:lvlJc w:val="left"/>
      <w:pPr>
        <w:ind w:left="720" w:hanging="360"/>
      </w:pPr>
    </w:lvl>
    <w:lvl w:ilvl="4" w:tplc="0CFED6A4">
      <w:start w:val="1"/>
      <w:numFmt w:val="decimal"/>
      <w:lvlText w:val="%5."/>
      <w:lvlJc w:val="left"/>
      <w:pPr>
        <w:ind w:left="720" w:hanging="360"/>
      </w:pPr>
    </w:lvl>
    <w:lvl w:ilvl="5" w:tplc="E3B423D8">
      <w:start w:val="1"/>
      <w:numFmt w:val="decimal"/>
      <w:lvlText w:val="%6."/>
      <w:lvlJc w:val="left"/>
      <w:pPr>
        <w:ind w:left="720" w:hanging="360"/>
      </w:pPr>
    </w:lvl>
    <w:lvl w:ilvl="6" w:tplc="92205328">
      <w:start w:val="1"/>
      <w:numFmt w:val="decimal"/>
      <w:lvlText w:val="%7."/>
      <w:lvlJc w:val="left"/>
      <w:pPr>
        <w:ind w:left="720" w:hanging="360"/>
      </w:pPr>
    </w:lvl>
    <w:lvl w:ilvl="7" w:tplc="853CAD4E">
      <w:start w:val="1"/>
      <w:numFmt w:val="decimal"/>
      <w:lvlText w:val="%8."/>
      <w:lvlJc w:val="left"/>
      <w:pPr>
        <w:ind w:left="720" w:hanging="360"/>
      </w:pPr>
    </w:lvl>
    <w:lvl w:ilvl="8" w:tplc="34B8D36E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1CC862E1"/>
    <w:multiLevelType w:val="multilevel"/>
    <w:tmpl w:val="B29223F6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 w:val="0"/>
        <w:i w:val="0"/>
        <w:caps w:val="0"/>
        <w:color w:val="004E7D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 w:val="0"/>
        <w:i w:val="0"/>
        <w:caps w:val="0"/>
        <w:color w:val="004E7D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6D50250"/>
    <w:multiLevelType w:val="hybridMultilevel"/>
    <w:tmpl w:val="78A86214"/>
    <w:lvl w:ilvl="0" w:tplc="160E79DC">
      <w:start w:val="1"/>
      <w:numFmt w:val="bullet"/>
      <w:pStyle w:val="PullOut-DarkBlue"/>
      <w:lvlText w:val=""/>
      <w:lvlPicBulletId w:val="0"/>
      <w:lvlJc w:val="left"/>
      <w:pPr>
        <w:ind w:left="927" w:hanging="360"/>
      </w:pPr>
      <w:rPr>
        <w:rFonts w:ascii="Symbol" w:hAnsi="Symbol" w:hint="default"/>
        <w:color w:val="004E7D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BB17073"/>
    <w:multiLevelType w:val="multilevel"/>
    <w:tmpl w:val="B366DBD8"/>
    <w:numStyleLink w:val="DefaultBullets"/>
  </w:abstractNum>
  <w:abstractNum w:abstractNumId="9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761EE"/>
    <w:multiLevelType w:val="multilevel"/>
    <w:tmpl w:val="131EEC6C"/>
    <w:numStyleLink w:val="TableNumbers"/>
  </w:abstractNum>
  <w:abstractNum w:abstractNumId="11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004E7D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004E7D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41547F15"/>
    <w:multiLevelType w:val="hybridMultilevel"/>
    <w:tmpl w:val="C416F754"/>
    <w:lvl w:ilvl="0" w:tplc="DD0CD8FE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004E7D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15A92"/>
    <w:multiLevelType w:val="hybridMultilevel"/>
    <w:tmpl w:val="98768878"/>
    <w:lvl w:ilvl="0" w:tplc="FCA03E02">
      <w:start w:val="1"/>
      <w:numFmt w:val="decimal"/>
      <w:lvlText w:val="%1."/>
      <w:lvlJc w:val="left"/>
      <w:pPr>
        <w:ind w:left="720" w:hanging="360"/>
      </w:pPr>
    </w:lvl>
    <w:lvl w:ilvl="1" w:tplc="5894C244">
      <w:start w:val="1"/>
      <w:numFmt w:val="decimal"/>
      <w:lvlText w:val="%2."/>
      <w:lvlJc w:val="left"/>
      <w:pPr>
        <w:ind w:left="720" w:hanging="360"/>
      </w:pPr>
    </w:lvl>
    <w:lvl w:ilvl="2" w:tplc="5B7AE264">
      <w:start w:val="1"/>
      <w:numFmt w:val="decimal"/>
      <w:lvlText w:val="%3."/>
      <w:lvlJc w:val="left"/>
      <w:pPr>
        <w:ind w:left="720" w:hanging="360"/>
      </w:pPr>
    </w:lvl>
    <w:lvl w:ilvl="3" w:tplc="A2925A9E">
      <w:start w:val="1"/>
      <w:numFmt w:val="decimal"/>
      <w:lvlText w:val="%4."/>
      <w:lvlJc w:val="left"/>
      <w:pPr>
        <w:ind w:left="720" w:hanging="360"/>
      </w:pPr>
    </w:lvl>
    <w:lvl w:ilvl="4" w:tplc="EEF24B26">
      <w:start w:val="1"/>
      <w:numFmt w:val="decimal"/>
      <w:lvlText w:val="%5."/>
      <w:lvlJc w:val="left"/>
      <w:pPr>
        <w:ind w:left="720" w:hanging="360"/>
      </w:pPr>
    </w:lvl>
    <w:lvl w:ilvl="5" w:tplc="4E989EE0">
      <w:start w:val="1"/>
      <w:numFmt w:val="decimal"/>
      <w:lvlText w:val="%6."/>
      <w:lvlJc w:val="left"/>
      <w:pPr>
        <w:ind w:left="720" w:hanging="360"/>
      </w:pPr>
    </w:lvl>
    <w:lvl w:ilvl="6" w:tplc="95929B84">
      <w:start w:val="1"/>
      <w:numFmt w:val="decimal"/>
      <w:lvlText w:val="%7."/>
      <w:lvlJc w:val="left"/>
      <w:pPr>
        <w:ind w:left="720" w:hanging="360"/>
      </w:pPr>
    </w:lvl>
    <w:lvl w:ilvl="7" w:tplc="BD7E2474">
      <w:start w:val="1"/>
      <w:numFmt w:val="decimal"/>
      <w:lvlText w:val="%8."/>
      <w:lvlJc w:val="left"/>
      <w:pPr>
        <w:ind w:left="720" w:hanging="360"/>
      </w:pPr>
    </w:lvl>
    <w:lvl w:ilvl="8" w:tplc="ED4E5E66">
      <w:start w:val="1"/>
      <w:numFmt w:val="decimal"/>
      <w:lvlText w:val="%9."/>
      <w:lvlJc w:val="left"/>
      <w:pPr>
        <w:ind w:left="720" w:hanging="360"/>
      </w:pPr>
    </w:lvl>
  </w:abstractNum>
  <w:abstractNum w:abstractNumId="14" w15:restartNumberingAfterBreak="0">
    <w:nsid w:val="465F7A9B"/>
    <w:multiLevelType w:val="hybridMultilevel"/>
    <w:tmpl w:val="D28CBCB2"/>
    <w:lvl w:ilvl="0" w:tplc="6D443424">
      <w:start w:val="1"/>
      <w:numFmt w:val="decimal"/>
      <w:lvlText w:val="%1."/>
      <w:lvlJc w:val="left"/>
      <w:pPr>
        <w:ind w:left="1020" w:hanging="360"/>
      </w:pPr>
    </w:lvl>
    <w:lvl w:ilvl="1" w:tplc="D368C18C">
      <w:start w:val="1"/>
      <w:numFmt w:val="decimal"/>
      <w:lvlText w:val="%2."/>
      <w:lvlJc w:val="left"/>
      <w:pPr>
        <w:ind w:left="1020" w:hanging="360"/>
      </w:pPr>
    </w:lvl>
    <w:lvl w:ilvl="2" w:tplc="AED47528">
      <w:start w:val="1"/>
      <w:numFmt w:val="decimal"/>
      <w:lvlText w:val="%3."/>
      <w:lvlJc w:val="left"/>
      <w:pPr>
        <w:ind w:left="1020" w:hanging="360"/>
      </w:pPr>
    </w:lvl>
    <w:lvl w:ilvl="3" w:tplc="E2FEB888">
      <w:start w:val="1"/>
      <w:numFmt w:val="decimal"/>
      <w:lvlText w:val="%4."/>
      <w:lvlJc w:val="left"/>
      <w:pPr>
        <w:ind w:left="1020" w:hanging="360"/>
      </w:pPr>
    </w:lvl>
    <w:lvl w:ilvl="4" w:tplc="D90E7928">
      <w:start w:val="1"/>
      <w:numFmt w:val="decimal"/>
      <w:lvlText w:val="%5."/>
      <w:lvlJc w:val="left"/>
      <w:pPr>
        <w:ind w:left="1020" w:hanging="360"/>
      </w:pPr>
    </w:lvl>
    <w:lvl w:ilvl="5" w:tplc="76B46050">
      <w:start w:val="1"/>
      <w:numFmt w:val="decimal"/>
      <w:lvlText w:val="%6."/>
      <w:lvlJc w:val="left"/>
      <w:pPr>
        <w:ind w:left="1020" w:hanging="360"/>
      </w:pPr>
    </w:lvl>
    <w:lvl w:ilvl="6" w:tplc="50FE8226">
      <w:start w:val="1"/>
      <w:numFmt w:val="decimal"/>
      <w:lvlText w:val="%7."/>
      <w:lvlJc w:val="left"/>
      <w:pPr>
        <w:ind w:left="1020" w:hanging="360"/>
      </w:pPr>
    </w:lvl>
    <w:lvl w:ilvl="7" w:tplc="633432D8">
      <w:start w:val="1"/>
      <w:numFmt w:val="decimal"/>
      <w:lvlText w:val="%8."/>
      <w:lvlJc w:val="left"/>
      <w:pPr>
        <w:ind w:left="1020" w:hanging="360"/>
      </w:pPr>
    </w:lvl>
    <w:lvl w:ilvl="8" w:tplc="05281712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4AE57134"/>
    <w:multiLevelType w:val="multilevel"/>
    <w:tmpl w:val="B366DBD8"/>
    <w:numStyleLink w:val="DefaultBullets"/>
  </w:abstractNum>
  <w:abstractNum w:abstractNumId="16" w15:restartNumberingAfterBreak="0">
    <w:nsid w:val="50AF0B00"/>
    <w:multiLevelType w:val="hybridMultilevel"/>
    <w:tmpl w:val="7A6AAA46"/>
    <w:lvl w:ilvl="0" w:tplc="EF621784">
      <w:start w:val="1"/>
      <w:numFmt w:val="bullet"/>
      <w:pStyle w:val="PullOut"/>
      <w:lvlText w:val=""/>
      <w:lvlPicBulletId w:val="2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DB31D2"/>
    <w:multiLevelType w:val="multilevel"/>
    <w:tmpl w:val="B366DBD8"/>
    <w:numStyleLink w:val="DefaultBullets"/>
  </w:abstractNum>
  <w:abstractNum w:abstractNumId="18" w15:restartNumberingAfterBreak="0">
    <w:nsid w:val="52D62FC8"/>
    <w:multiLevelType w:val="hybridMultilevel"/>
    <w:tmpl w:val="1C6A7866"/>
    <w:lvl w:ilvl="0" w:tplc="A4B64AFA">
      <w:start w:val="1"/>
      <w:numFmt w:val="decimal"/>
      <w:lvlText w:val="(%1)."/>
      <w:lvlJc w:val="center"/>
      <w:pPr>
        <w:ind w:left="720" w:hanging="360"/>
      </w:pPr>
      <w:rPr>
        <w:rFonts w:hint="default"/>
        <w:color w:val="004E7D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249AF"/>
    <w:multiLevelType w:val="multilevel"/>
    <w:tmpl w:val="CC9AB0EE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45C2031"/>
    <w:multiLevelType w:val="hybridMultilevel"/>
    <w:tmpl w:val="737E3662"/>
    <w:lvl w:ilvl="0" w:tplc="C96EF41A">
      <w:start w:val="1"/>
      <w:numFmt w:val="decimal"/>
      <w:lvlText w:val="%1."/>
      <w:lvlJc w:val="left"/>
      <w:pPr>
        <w:ind w:left="720" w:hanging="360"/>
      </w:pPr>
    </w:lvl>
    <w:lvl w:ilvl="1" w:tplc="3134DF9C">
      <w:start w:val="1"/>
      <w:numFmt w:val="decimal"/>
      <w:lvlText w:val="%2."/>
      <w:lvlJc w:val="left"/>
      <w:pPr>
        <w:ind w:left="720" w:hanging="360"/>
      </w:pPr>
    </w:lvl>
    <w:lvl w:ilvl="2" w:tplc="E1A416A6">
      <w:start w:val="1"/>
      <w:numFmt w:val="decimal"/>
      <w:lvlText w:val="%3."/>
      <w:lvlJc w:val="left"/>
      <w:pPr>
        <w:ind w:left="720" w:hanging="360"/>
      </w:pPr>
    </w:lvl>
    <w:lvl w:ilvl="3" w:tplc="400C6806">
      <w:start w:val="1"/>
      <w:numFmt w:val="decimal"/>
      <w:lvlText w:val="%4."/>
      <w:lvlJc w:val="left"/>
      <w:pPr>
        <w:ind w:left="720" w:hanging="360"/>
      </w:pPr>
    </w:lvl>
    <w:lvl w:ilvl="4" w:tplc="4C7698A8">
      <w:start w:val="1"/>
      <w:numFmt w:val="decimal"/>
      <w:lvlText w:val="%5."/>
      <w:lvlJc w:val="left"/>
      <w:pPr>
        <w:ind w:left="720" w:hanging="360"/>
      </w:pPr>
    </w:lvl>
    <w:lvl w:ilvl="5" w:tplc="CF7A2B98">
      <w:start w:val="1"/>
      <w:numFmt w:val="decimal"/>
      <w:lvlText w:val="%6."/>
      <w:lvlJc w:val="left"/>
      <w:pPr>
        <w:ind w:left="720" w:hanging="360"/>
      </w:pPr>
    </w:lvl>
    <w:lvl w:ilvl="6" w:tplc="AB58E7A6">
      <w:start w:val="1"/>
      <w:numFmt w:val="decimal"/>
      <w:lvlText w:val="%7."/>
      <w:lvlJc w:val="left"/>
      <w:pPr>
        <w:ind w:left="720" w:hanging="360"/>
      </w:pPr>
    </w:lvl>
    <w:lvl w:ilvl="7" w:tplc="78CA6F08">
      <w:start w:val="1"/>
      <w:numFmt w:val="decimal"/>
      <w:lvlText w:val="%8."/>
      <w:lvlJc w:val="left"/>
      <w:pPr>
        <w:ind w:left="720" w:hanging="360"/>
      </w:pPr>
    </w:lvl>
    <w:lvl w:ilvl="8" w:tplc="EB829CCC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48B2366"/>
    <w:multiLevelType w:val="hybridMultilevel"/>
    <w:tmpl w:val="91F298AC"/>
    <w:lvl w:ilvl="0" w:tplc="7B169A58">
      <w:start w:val="1"/>
      <w:numFmt w:val="decimal"/>
      <w:lvlText w:val="%1."/>
      <w:lvlJc w:val="left"/>
      <w:pPr>
        <w:ind w:left="1020" w:hanging="360"/>
      </w:pPr>
    </w:lvl>
    <w:lvl w:ilvl="1" w:tplc="AD7CED98">
      <w:start w:val="1"/>
      <w:numFmt w:val="decimal"/>
      <w:lvlText w:val="%2."/>
      <w:lvlJc w:val="left"/>
      <w:pPr>
        <w:ind w:left="1020" w:hanging="360"/>
      </w:pPr>
    </w:lvl>
    <w:lvl w:ilvl="2" w:tplc="9530EC68">
      <w:start w:val="1"/>
      <w:numFmt w:val="decimal"/>
      <w:lvlText w:val="%3."/>
      <w:lvlJc w:val="left"/>
      <w:pPr>
        <w:ind w:left="1020" w:hanging="360"/>
      </w:pPr>
    </w:lvl>
    <w:lvl w:ilvl="3" w:tplc="08A876B2">
      <w:start w:val="1"/>
      <w:numFmt w:val="decimal"/>
      <w:lvlText w:val="%4."/>
      <w:lvlJc w:val="left"/>
      <w:pPr>
        <w:ind w:left="1020" w:hanging="360"/>
      </w:pPr>
    </w:lvl>
    <w:lvl w:ilvl="4" w:tplc="07E2E16A">
      <w:start w:val="1"/>
      <w:numFmt w:val="decimal"/>
      <w:lvlText w:val="%5."/>
      <w:lvlJc w:val="left"/>
      <w:pPr>
        <w:ind w:left="1020" w:hanging="360"/>
      </w:pPr>
    </w:lvl>
    <w:lvl w:ilvl="5" w:tplc="23527498">
      <w:start w:val="1"/>
      <w:numFmt w:val="decimal"/>
      <w:lvlText w:val="%6."/>
      <w:lvlJc w:val="left"/>
      <w:pPr>
        <w:ind w:left="1020" w:hanging="360"/>
      </w:pPr>
    </w:lvl>
    <w:lvl w:ilvl="6" w:tplc="7792B2EA">
      <w:start w:val="1"/>
      <w:numFmt w:val="decimal"/>
      <w:lvlText w:val="%7."/>
      <w:lvlJc w:val="left"/>
      <w:pPr>
        <w:ind w:left="1020" w:hanging="360"/>
      </w:pPr>
    </w:lvl>
    <w:lvl w:ilvl="7" w:tplc="69BE33A6">
      <w:start w:val="1"/>
      <w:numFmt w:val="decimal"/>
      <w:lvlText w:val="%8."/>
      <w:lvlJc w:val="left"/>
      <w:pPr>
        <w:ind w:left="1020" w:hanging="360"/>
      </w:pPr>
    </w:lvl>
    <w:lvl w:ilvl="8" w:tplc="B038F948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56DB5F4C"/>
    <w:multiLevelType w:val="multilevel"/>
    <w:tmpl w:val="BA4CA9E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Heading6Numbered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Heading7Numbered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7285CEA"/>
    <w:multiLevelType w:val="hybridMultilevel"/>
    <w:tmpl w:val="ADF63000"/>
    <w:lvl w:ilvl="0" w:tplc="C3B8FB76">
      <w:start w:val="1"/>
      <w:numFmt w:val="decimal"/>
      <w:lvlText w:val="%1."/>
      <w:lvlJc w:val="left"/>
      <w:pPr>
        <w:ind w:left="720" w:hanging="360"/>
      </w:pPr>
    </w:lvl>
    <w:lvl w:ilvl="1" w:tplc="94EA5062">
      <w:start w:val="1"/>
      <w:numFmt w:val="decimal"/>
      <w:lvlText w:val="%2."/>
      <w:lvlJc w:val="left"/>
      <w:pPr>
        <w:ind w:left="720" w:hanging="360"/>
      </w:pPr>
    </w:lvl>
    <w:lvl w:ilvl="2" w:tplc="25D4C2C8">
      <w:start w:val="1"/>
      <w:numFmt w:val="decimal"/>
      <w:lvlText w:val="%3."/>
      <w:lvlJc w:val="left"/>
      <w:pPr>
        <w:ind w:left="720" w:hanging="360"/>
      </w:pPr>
    </w:lvl>
    <w:lvl w:ilvl="3" w:tplc="0186ECD0">
      <w:start w:val="1"/>
      <w:numFmt w:val="decimal"/>
      <w:lvlText w:val="%4."/>
      <w:lvlJc w:val="left"/>
      <w:pPr>
        <w:ind w:left="720" w:hanging="360"/>
      </w:pPr>
    </w:lvl>
    <w:lvl w:ilvl="4" w:tplc="9E3E4C54">
      <w:start w:val="1"/>
      <w:numFmt w:val="decimal"/>
      <w:lvlText w:val="%5."/>
      <w:lvlJc w:val="left"/>
      <w:pPr>
        <w:ind w:left="720" w:hanging="360"/>
      </w:pPr>
    </w:lvl>
    <w:lvl w:ilvl="5" w:tplc="BA409A60">
      <w:start w:val="1"/>
      <w:numFmt w:val="decimal"/>
      <w:lvlText w:val="%6."/>
      <w:lvlJc w:val="left"/>
      <w:pPr>
        <w:ind w:left="720" w:hanging="360"/>
      </w:pPr>
    </w:lvl>
    <w:lvl w:ilvl="6" w:tplc="D688DD2C">
      <w:start w:val="1"/>
      <w:numFmt w:val="decimal"/>
      <w:lvlText w:val="%7."/>
      <w:lvlJc w:val="left"/>
      <w:pPr>
        <w:ind w:left="720" w:hanging="360"/>
      </w:pPr>
    </w:lvl>
    <w:lvl w:ilvl="7" w:tplc="A3E04E0E">
      <w:start w:val="1"/>
      <w:numFmt w:val="decimal"/>
      <w:lvlText w:val="%8."/>
      <w:lvlJc w:val="left"/>
      <w:pPr>
        <w:ind w:left="720" w:hanging="360"/>
      </w:pPr>
    </w:lvl>
    <w:lvl w:ilvl="8" w:tplc="D7ECFA42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58615703"/>
    <w:multiLevelType w:val="multilevel"/>
    <w:tmpl w:val="803CF862"/>
    <w:numStyleLink w:val="List1Numbered"/>
  </w:abstractNum>
  <w:abstractNum w:abstractNumId="25" w15:restartNumberingAfterBreak="0">
    <w:nsid w:val="58864274"/>
    <w:multiLevelType w:val="hybridMultilevel"/>
    <w:tmpl w:val="29A88152"/>
    <w:lvl w:ilvl="0" w:tplc="9C2CAC38">
      <w:start w:val="1"/>
      <w:numFmt w:val="decimal"/>
      <w:lvlText w:val="%1."/>
      <w:lvlJc w:val="left"/>
      <w:pPr>
        <w:ind w:left="1020" w:hanging="360"/>
      </w:pPr>
    </w:lvl>
    <w:lvl w:ilvl="1" w:tplc="7A047A9E">
      <w:start w:val="1"/>
      <w:numFmt w:val="decimal"/>
      <w:lvlText w:val="%2."/>
      <w:lvlJc w:val="left"/>
      <w:pPr>
        <w:ind w:left="1020" w:hanging="360"/>
      </w:pPr>
    </w:lvl>
    <w:lvl w:ilvl="2" w:tplc="7C623868">
      <w:start w:val="1"/>
      <w:numFmt w:val="decimal"/>
      <w:lvlText w:val="%3."/>
      <w:lvlJc w:val="left"/>
      <w:pPr>
        <w:ind w:left="1020" w:hanging="360"/>
      </w:pPr>
    </w:lvl>
    <w:lvl w:ilvl="3" w:tplc="6C22C272">
      <w:start w:val="1"/>
      <w:numFmt w:val="decimal"/>
      <w:lvlText w:val="%4."/>
      <w:lvlJc w:val="left"/>
      <w:pPr>
        <w:ind w:left="1020" w:hanging="360"/>
      </w:pPr>
    </w:lvl>
    <w:lvl w:ilvl="4" w:tplc="1034F55E">
      <w:start w:val="1"/>
      <w:numFmt w:val="decimal"/>
      <w:lvlText w:val="%5."/>
      <w:lvlJc w:val="left"/>
      <w:pPr>
        <w:ind w:left="1020" w:hanging="360"/>
      </w:pPr>
    </w:lvl>
    <w:lvl w:ilvl="5" w:tplc="CC289F2C">
      <w:start w:val="1"/>
      <w:numFmt w:val="decimal"/>
      <w:lvlText w:val="%6."/>
      <w:lvlJc w:val="left"/>
      <w:pPr>
        <w:ind w:left="1020" w:hanging="360"/>
      </w:pPr>
    </w:lvl>
    <w:lvl w:ilvl="6" w:tplc="D668065A">
      <w:start w:val="1"/>
      <w:numFmt w:val="decimal"/>
      <w:lvlText w:val="%7."/>
      <w:lvlJc w:val="left"/>
      <w:pPr>
        <w:ind w:left="1020" w:hanging="360"/>
      </w:pPr>
    </w:lvl>
    <w:lvl w:ilvl="7" w:tplc="1512B9F4">
      <w:start w:val="1"/>
      <w:numFmt w:val="decimal"/>
      <w:lvlText w:val="%8."/>
      <w:lvlJc w:val="left"/>
      <w:pPr>
        <w:ind w:left="1020" w:hanging="360"/>
      </w:pPr>
    </w:lvl>
    <w:lvl w:ilvl="8" w:tplc="534C117E">
      <w:start w:val="1"/>
      <w:numFmt w:val="decimal"/>
      <w:lvlText w:val="%9."/>
      <w:lvlJc w:val="left"/>
      <w:pPr>
        <w:ind w:left="1020" w:hanging="360"/>
      </w:pPr>
    </w:lvl>
  </w:abstractNum>
  <w:abstractNum w:abstractNumId="26" w15:restartNumberingAfterBreak="0">
    <w:nsid w:val="594F6627"/>
    <w:multiLevelType w:val="hybridMultilevel"/>
    <w:tmpl w:val="77D82B46"/>
    <w:lvl w:ilvl="0" w:tplc="B66A71E0">
      <w:start w:val="1"/>
      <w:numFmt w:val="bullet"/>
      <w:pStyle w:val="PullOut-Orange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73615"/>
    <w:multiLevelType w:val="hybridMultilevel"/>
    <w:tmpl w:val="F3E4FFE8"/>
    <w:lvl w:ilvl="0" w:tplc="31F00A9C">
      <w:start w:val="1"/>
      <w:numFmt w:val="decimal"/>
      <w:lvlText w:val="%1."/>
      <w:lvlJc w:val="left"/>
      <w:pPr>
        <w:ind w:left="1020" w:hanging="360"/>
      </w:pPr>
    </w:lvl>
    <w:lvl w:ilvl="1" w:tplc="8144AD80">
      <w:start w:val="1"/>
      <w:numFmt w:val="decimal"/>
      <w:lvlText w:val="%2."/>
      <w:lvlJc w:val="left"/>
      <w:pPr>
        <w:ind w:left="1020" w:hanging="360"/>
      </w:pPr>
    </w:lvl>
    <w:lvl w:ilvl="2" w:tplc="A5228F7A">
      <w:start w:val="1"/>
      <w:numFmt w:val="decimal"/>
      <w:lvlText w:val="%3."/>
      <w:lvlJc w:val="left"/>
      <w:pPr>
        <w:ind w:left="1020" w:hanging="360"/>
      </w:pPr>
    </w:lvl>
    <w:lvl w:ilvl="3" w:tplc="D4F8D786">
      <w:start w:val="1"/>
      <w:numFmt w:val="decimal"/>
      <w:lvlText w:val="%4."/>
      <w:lvlJc w:val="left"/>
      <w:pPr>
        <w:ind w:left="1020" w:hanging="360"/>
      </w:pPr>
    </w:lvl>
    <w:lvl w:ilvl="4" w:tplc="D9B459D0">
      <w:start w:val="1"/>
      <w:numFmt w:val="decimal"/>
      <w:lvlText w:val="%5."/>
      <w:lvlJc w:val="left"/>
      <w:pPr>
        <w:ind w:left="1020" w:hanging="360"/>
      </w:pPr>
    </w:lvl>
    <w:lvl w:ilvl="5" w:tplc="168EBDC0">
      <w:start w:val="1"/>
      <w:numFmt w:val="decimal"/>
      <w:lvlText w:val="%6."/>
      <w:lvlJc w:val="left"/>
      <w:pPr>
        <w:ind w:left="1020" w:hanging="360"/>
      </w:pPr>
    </w:lvl>
    <w:lvl w:ilvl="6" w:tplc="DF2AF07E">
      <w:start w:val="1"/>
      <w:numFmt w:val="decimal"/>
      <w:lvlText w:val="%7."/>
      <w:lvlJc w:val="left"/>
      <w:pPr>
        <w:ind w:left="1020" w:hanging="360"/>
      </w:pPr>
    </w:lvl>
    <w:lvl w:ilvl="7" w:tplc="C2B65412">
      <w:start w:val="1"/>
      <w:numFmt w:val="decimal"/>
      <w:lvlText w:val="%8."/>
      <w:lvlJc w:val="left"/>
      <w:pPr>
        <w:ind w:left="1020" w:hanging="360"/>
      </w:pPr>
    </w:lvl>
    <w:lvl w:ilvl="8" w:tplc="A09C2E9A">
      <w:start w:val="1"/>
      <w:numFmt w:val="decimal"/>
      <w:lvlText w:val="%9."/>
      <w:lvlJc w:val="left"/>
      <w:pPr>
        <w:ind w:left="1020" w:hanging="360"/>
      </w:pPr>
    </w:lvl>
  </w:abstractNum>
  <w:abstractNum w:abstractNumId="28" w15:restartNumberingAfterBreak="0">
    <w:nsid w:val="5BF51665"/>
    <w:multiLevelType w:val="multilevel"/>
    <w:tmpl w:val="BA4CA9E6"/>
    <w:numStyleLink w:val="NumberedHeadings"/>
  </w:abstractNum>
  <w:abstractNum w:abstractNumId="29" w15:restartNumberingAfterBreak="0">
    <w:nsid w:val="5C283B55"/>
    <w:multiLevelType w:val="multilevel"/>
    <w:tmpl w:val="B29223F6"/>
    <w:numStyleLink w:val="FigureNumbers"/>
  </w:abstractNum>
  <w:abstractNum w:abstractNumId="30" w15:restartNumberingAfterBreak="0">
    <w:nsid w:val="738A4D83"/>
    <w:multiLevelType w:val="multilevel"/>
    <w:tmpl w:val="B366DBD8"/>
    <w:styleLink w:val="Default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4E7D" w:themeColor="accent1"/>
      </w:rPr>
    </w:lvl>
    <w:lvl w:ilvl="1">
      <w:start w:val="1"/>
      <w:numFmt w:val="bullet"/>
      <w:pStyle w:val="Bullet2"/>
      <w:lvlText w:val="–"/>
      <w:lvlJc w:val="left"/>
      <w:pPr>
        <w:ind w:left="710" w:hanging="284"/>
      </w:pPr>
      <w:rPr>
        <w:rFonts w:ascii="Arial" w:hAnsi="Arial" w:hint="default"/>
        <w:color w:val="004E7D" w:themeColor="accent1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004E7D" w:themeColor="accent1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1" w15:restartNumberingAfterBreak="0">
    <w:nsid w:val="790B67C4"/>
    <w:multiLevelType w:val="multilevel"/>
    <w:tmpl w:val="FE688822"/>
    <w:numStyleLink w:val="BoxedBullets"/>
  </w:abstractNum>
  <w:abstractNum w:abstractNumId="32" w15:restartNumberingAfterBreak="0">
    <w:nsid w:val="7EE44065"/>
    <w:multiLevelType w:val="multilevel"/>
    <w:tmpl w:val="CC9AB0EE"/>
    <w:numStyleLink w:val="AppendixNumbers"/>
  </w:abstractNum>
  <w:num w:numId="1" w16cid:durableId="1254582700">
    <w:abstractNumId w:val="1"/>
  </w:num>
  <w:num w:numId="2" w16cid:durableId="1266187642">
    <w:abstractNumId w:val="32"/>
  </w:num>
  <w:num w:numId="3" w16cid:durableId="283195425">
    <w:abstractNumId w:val="19"/>
  </w:num>
  <w:num w:numId="4" w16cid:durableId="1498498263">
    <w:abstractNumId w:val="31"/>
  </w:num>
  <w:num w:numId="5" w16cid:durableId="76637478">
    <w:abstractNumId w:val="11"/>
  </w:num>
  <w:num w:numId="6" w16cid:durableId="128861676">
    <w:abstractNumId w:val="5"/>
  </w:num>
  <w:num w:numId="7" w16cid:durableId="1260874070">
    <w:abstractNumId w:val="28"/>
  </w:num>
  <w:num w:numId="8" w16cid:durableId="643511271">
    <w:abstractNumId w:val="4"/>
  </w:num>
  <w:num w:numId="9" w16cid:durableId="2061437810">
    <w:abstractNumId w:val="24"/>
  </w:num>
  <w:num w:numId="10" w16cid:durableId="689189196">
    <w:abstractNumId w:val="22"/>
  </w:num>
  <w:num w:numId="11" w16cid:durableId="1654138296">
    <w:abstractNumId w:val="9"/>
  </w:num>
  <w:num w:numId="12" w16cid:durableId="260112903">
    <w:abstractNumId w:val="6"/>
  </w:num>
  <w:num w:numId="13" w16cid:durableId="1853452364">
    <w:abstractNumId w:val="30"/>
  </w:num>
  <w:num w:numId="14" w16cid:durableId="407112511">
    <w:abstractNumId w:val="7"/>
  </w:num>
  <w:num w:numId="15" w16cid:durableId="916864850">
    <w:abstractNumId w:val="26"/>
  </w:num>
  <w:num w:numId="16" w16cid:durableId="1995521281">
    <w:abstractNumId w:val="29"/>
    <w:lvlOverride w:ilvl="0">
      <w:lvl w:ilvl="0">
        <w:start w:val="1"/>
        <w:numFmt w:val="decimal"/>
        <w:pStyle w:val="FigureTitle"/>
        <w:lvlText w:val="Figure %1."/>
        <w:lvlJc w:val="left"/>
        <w:pPr>
          <w:ind w:left="1134" w:hanging="1134"/>
        </w:pPr>
        <w:rPr>
          <w:rFonts w:hint="default"/>
          <w:b w:val="0"/>
          <w:i w:val="0"/>
          <w:caps w:val="0"/>
          <w:color w:val="004E7D"/>
        </w:rPr>
      </w:lvl>
    </w:lvlOverride>
  </w:num>
  <w:num w:numId="17" w16cid:durableId="1037042985">
    <w:abstractNumId w:val="10"/>
    <w:lvlOverride w:ilvl="0">
      <w:lvl w:ilvl="0">
        <w:start w:val="1"/>
        <w:numFmt w:val="decimal"/>
        <w:pStyle w:val="TableTitle"/>
        <w:lvlText w:val="Table %1."/>
        <w:lvlJc w:val="left"/>
        <w:pPr>
          <w:ind w:left="1134" w:hanging="1134"/>
        </w:pPr>
        <w:rPr>
          <w:rFonts w:hint="default"/>
          <w:b w:val="0"/>
          <w:i w:val="0"/>
          <w:caps w:val="0"/>
          <w:color w:val="004E7D"/>
        </w:rPr>
      </w:lvl>
    </w:lvlOverride>
  </w:num>
  <w:num w:numId="18" w16cid:durableId="236211913">
    <w:abstractNumId w:val="16"/>
  </w:num>
  <w:num w:numId="19" w16cid:durableId="33622979">
    <w:abstractNumId w:val="17"/>
  </w:num>
  <w:num w:numId="20" w16cid:durableId="1922523489">
    <w:abstractNumId w:val="12"/>
  </w:num>
  <w:num w:numId="21" w16cid:durableId="12059499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830892">
    <w:abstractNumId w:val="15"/>
  </w:num>
  <w:num w:numId="23" w16cid:durableId="1935674749">
    <w:abstractNumId w:val="8"/>
  </w:num>
  <w:num w:numId="24" w16cid:durableId="909463262">
    <w:abstractNumId w:val="18"/>
  </w:num>
  <w:num w:numId="25" w16cid:durableId="448085082">
    <w:abstractNumId w:val="0"/>
  </w:num>
  <w:num w:numId="26" w16cid:durableId="464659017">
    <w:abstractNumId w:val="27"/>
  </w:num>
  <w:num w:numId="27" w16cid:durableId="1467428411">
    <w:abstractNumId w:val="2"/>
  </w:num>
  <w:num w:numId="28" w16cid:durableId="751583676">
    <w:abstractNumId w:val="23"/>
  </w:num>
  <w:num w:numId="29" w16cid:durableId="1112936625">
    <w:abstractNumId w:val="25"/>
  </w:num>
  <w:num w:numId="30" w16cid:durableId="1780181664">
    <w:abstractNumId w:val="3"/>
  </w:num>
  <w:num w:numId="31" w16cid:durableId="633605464">
    <w:abstractNumId w:val="14"/>
  </w:num>
  <w:num w:numId="32" w16cid:durableId="1957062061">
    <w:abstractNumId w:val="20"/>
  </w:num>
  <w:num w:numId="33" w16cid:durableId="1979676902">
    <w:abstractNumId w:val="21"/>
  </w:num>
  <w:num w:numId="34" w16cid:durableId="2117481519">
    <w:abstractNumId w:val="13"/>
  </w:num>
  <w:num w:numId="35" w16cid:durableId="17374323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35C"/>
    <w:rsid w:val="00001F7B"/>
    <w:rsid w:val="0000575E"/>
    <w:rsid w:val="00005DD5"/>
    <w:rsid w:val="00006DA4"/>
    <w:rsid w:val="00015F66"/>
    <w:rsid w:val="00016040"/>
    <w:rsid w:val="00020342"/>
    <w:rsid w:val="00020874"/>
    <w:rsid w:val="0002293F"/>
    <w:rsid w:val="00024403"/>
    <w:rsid w:val="00026A2B"/>
    <w:rsid w:val="00026B2B"/>
    <w:rsid w:val="00027BCC"/>
    <w:rsid w:val="00030B98"/>
    <w:rsid w:val="00032122"/>
    <w:rsid w:val="0003352D"/>
    <w:rsid w:val="00034C8D"/>
    <w:rsid w:val="00034E19"/>
    <w:rsid w:val="00034E1F"/>
    <w:rsid w:val="0003554F"/>
    <w:rsid w:val="0003730F"/>
    <w:rsid w:val="000373D1"/>
    <w:rsid w:val="00040674"/>
    <w:rsid w:val="0004236D"/>
    <w:rsid w:val="000426C6"/>
    <w:rsid w:val="000435A9"/>
    <w:rsid w:val="00043E69"/>
    <w:rsid w:val="00044C12"/>
    <w:rsid w:val="000500ED"/>
    <w:rsid w:val="0005026C"/>
    <w:rsid w:val="00052943"/>
    <w:rsid w:val="00052F03"/>
    <w:rsid w:val="000536E1"/>
    <w:rsid w:val="0005381B"/>
    <w:rsid w:val="00054831"/>
    <w:rsid w:val="00055304"/>
    <w:rsid w:val="00056021"/>
    <w:rsid w:val="0005797A"/>
    <w:rsid w:val="00060C60"/>
    <w:rsid w:val="00061EBB"/>
    <w:rsid w:val="00064A9A"/>
    <w:rsid w:val="00065BA1"/>
    <w:rsid w:val="00065E8B"/>
    <w:rsid w:val="00066C92"/>
    <w:rsid w:val="00067217"/>
    <w:rsid w:val="000675AE"/>
    <w:rsid w:val="00067C78"/>
    <w:rsid w:val="000710C3"/>
    <w:rsid w:val="00072605"/>
    <w:rsid w:val="0007699A"/>
    <w:rsid w:val="00077DF2"/>
    <w:rsid w:val="00080569"/>
    <w:rsid w:val="00080615"/>
    <w:rsid w:val="00081917"/>
    <w:rsid w:val="00081936"/>
    <w:rsid w:val="00082002"/>
    <w:rsid w:val="00082740"/>
    <w:rsid w:val="00083396"/>
    <w:rsid w:val="00083D30"/>
    <w:rsid w:val="000844B6"/>
    <w:rsid w:val="000854BC"/>
    <w:rsid w:val="00087AEE"/>
    <w:rsid w:val="00087E40"/>
    <w:rsid w:val="00090025"/>
    <w:rsid w:val="00092CD7"/>
    <w:rsid w:val="00094F16"/>
    <w:rsid w:val="00095E45"/>
    <w:rsid w:val="00096219"/>
    <w:rsid w:val="00096763"/>
    <w:rsid w:val="0009702D"/>
    <w:rsid w:val="000A0279"/>
    <w:rsid w:val="000A103B"/>
    <w:rsid w:val="000A11D9"/>
    <w:rsid w:val="000A1CD1"/>
    <w:rsid w:val="000A2FA0"/>
    <w:rsid w:val="000A3848"/>
    <w:rsid w:val="000A4A79"/>
    <w:rsid w:val="000A6CBE"/>
    <w:rsid w:val="000A6ECD"/>
    <w:rsid w:val="000A71B4"/>
    <w:rsid w:val="000B11E2"/>
    <w:rsid w:val="000B139B"/>
    <w:rsid w:val="000B22FE"/>
    <w:rsid w:val="000B3A81"/>
    <w:rsid w:val="000B506A"/>
    <w:rsid w:val="000B5C4A"/>
    <w:rsid w:val="000C02FE"/>
    <w:rsid w:val="000C22AE"/>
    <w:rsid w:val="000C30A9"/>
    <w:rsid w:val="000C3C12"/>
    <w:rsid w:val="000C3D90"/>
    <w:rsid w:val="000C4E59"/>
    <w:rsid w:val="000C5827"/>
    <w:rsid w:val="000C6189"/>
    <w:rsid w:val="000C6956"/>
    <w:rsid w:val="000C6DA6"/>
    <w:rsid w:val="000D115D"/>
    <w:rsid w:val="000D2C49"/>
    <w:rsid w:val="000D2F6C"/>
    <w:rsid w:val="000D4499"/>
    <w:rsid w:val="000D7615"/>
    <w:rsid w:val="000E07F2"/>
    <w:rsid w:val="000E1C6E"/>
    <w:rsid w:val="000E2989"/>
    <w:rsid w:val="000E3864"/>
    <w:rsid w:val="000E3E74"/>
    <w:rsid w:val="000E4F62"/>
    <w:rsid w:val="000E5BC5"/>
    <w:rsid w:val="000E5BDC"/>
    <w:rsid w:val="000E5D30"/>
    <w:rsid w:val="000E6484"/>
    <w:rsid w:val="000E652A"/>
    <w:rsid w:val="000F04F4"/>
    <w:rsid w:val="000F2A43"/>
    <w:rsid w:val="000F2C78"/>
    <w:rsid w:val="000F3020"/>
    <w:rsid w:val="000F4734"/>
    <w:rsid w:val="000F69A8"/>
    <w:rsid w:val="000F6DA1"/>
    <w:rsid w:val="000F7062"/>
    <w:rsid w:val="000F7866"/>
    <w:rsid w:val="001000E4"/>
    <w:rsid w:val="00100DBB"/>
    <w:rsid w:val="001010B8"/>
    <w:rsid w:val="00103987"/>
    <w:rsid w:val="00103F1C"/>
    <w:rsid w:val="00104987"/>
    <w:rsid w:val="00107D89"/>
    <w:rsid w:val="00111BE8"/>
    <w:rsid w:val="001125E3"/>
    <w:rsid w:val="001145CB"/>
    <w:rsid w:val="0011468F"/>
    <w:rsid w:val="00115402"/>
    <w:rsid w:val="0011691F"/>
    <w:rsid w:val="00121790"/>
    <w:rsid w:val="00124202"/>
    <w:rsid w:val="00124E08"/>
    <w:rsid w:val="00125C15"/>
    <w:rsid w:val="00127F8C"/>
    <w:rsid w:val="001319A8"/>
    <w:rsid w:val="0013203E"/>
    <w:rsid w:val="001320E2"/>
    <w:rsid w:val="00132178"/>
    <w:rsid w:val="0013366B"/>
    <w:rsid w:val="00133E16"/>
    <w:rsid w:val="001359D7"/>
    <w:rsid w:val="00135C4A"/>
    <w:rsid w:val="00135C9E"/>
    <w:rsid w:val="00141AC6"/>
    <w:rsid w:val="001510D5"/>
    <w:rsid w:val="00151A7A"/>
    <w:rsid w:val="00154F18"/>
    <w:rsid w:val="00156334"/>
    <w:rsid w:val="0015661E"/>
    <w:rsid w:val="0015748F"/>
    <w:rsid w:val="0016173C"/>
    <w:rsid w:val="001634D8"/>
    <w:rsid w:val="00167A7B"/>
    <w:rsid w:val="00167E27"/>
    <w:rsid w:val="00167E7E"/>
    <w:rsid w:val="00170EAB"/>
    <w:rsid w:val="001710FF"/>
    <w:rsid w:val="00171C68"/>
    <w:rsid w:val="00173372"/>
    <w:rsid w:val="001759F5"/>
    <w:rsid w:val="00175FA1"/>
    <w:rsid w:val="001763C4"/>
    <w:rsid w:val="0017716E"/>
    <w:rsid w:val="00180869"/>
    <w:rsid w:val="00180E69"/>
    <w:rsid w:val="0018123F"/>
    <w:rsid w:val="001822B9"/>
    <w:rsid w:val="001823CE"/>
    <w:rsid w:val="001837AB"/>
    <w:rsid w:val="0018626A"/>
    <w:rsid w:val="00191F15"/>
    <w:rsid w:val="00193638"/>
    <w:rsid w:val="001944C6"/>
    <w:rsid w:val="00194DB4"/>
    <w:rsid w:val="00194EC4"/>
    <w:rsid w:val="001957E1"/>
    <w:rsid w:val="00197476"/>
    <w:rsid w:val="001A0680"/>
    <w:rsid w:val="001A0F9C"/>
    <w:rsid w:val="001A180B"/>
    <w:rsid w:val="001A3282"/>
    <w:rsid w:val="001A3F06"/>
    <w:rsid w:val="001A63CA"/>
    <w:rsid w:val="001A6971"/>
    <w:rsid w:val="001B2023"/>
    <w:rsid w:val="001B43E4"/>
    <w:rsid w:val="001B490A"/>
    <w:rsid w:val="001B6A73"/>
    <w:rsid w:val="001B6F18"/>
    <w:rsid w:val="001B6FCD"/>
    <w:rsid w:val="001B77AF"/>
    <w:rsid w:val="001B7A36"/>
    <w:rsid w:val="001C1EB8"/>
    <w:rsid w:val="001C2267"/>
    <w:rsid w:val="001C4D38"/>
    <w:rsid w:val="001D0F56"/>
    <w:rsid w:val="001D14D0"/>
    <w:rsid w:val="001D1D96"/>
    <w:rsid w:val="001D28BE"/>
    <w:rsid w:val="001D3678"/>
    <w:rsid w:val="001D3B6A"/>
    <w:rsid w:val="001D409C"/>
    <w:rsid w:val="001D754B"/>
    <w:rsid w:val="001E004E"/>
    <w:rsid w:val="001E0154"/>
    <w:rsid w:val="001E1182"/>
    <w:rsid w:val="001E12B6"/>
    <w:rsid w:val="001E416A"/>
    <w:rsid w:val="001E51CD"/>
    <w:rsid w:val="001E7C04"/>
    <w:rsid w:val="001F4722"/>
    <w:rsid w:val="001F4BD0"/>
    <w:rsid w:val="00202308"/>
    <w:rsid w:val="00203F05"/>
    <w:rsid w:val="002070E4"/>
    <w:rsid w:val="00213D6D"/>
    <w:rsid w:val="002155C1"/>
    <w:rsid w:val="00215B5B"/>
    <w:rsid w:val="00220B57"/>
    <w:rsid w:val="002210D0"/>
    <w:rsid w:val="00221526"/>
    <w:rsid w:val="00224ACC"/>
    <w:rsid w:val="00225383"/>
    <w:rsid w:val="00225BAB"/>
    <w:rsid w:val="00227EB8"/>
    <w:rsid w:val="00230CCA"/>
    <w:rsid w:val="00231251"/>
    <w:rsid w:val="00233687"/>
    <w:rsid w:val="002341DB"/>
    <w:rsid w:val="002352C1"/>
    <w:rsid w:val="002367D3"/>
    <w:rsid w:val="00240C6D"/>
    <w:rsid w:val="00241601"/>
    <w:rsid w:val="00241789"/>
    <w:rsid w:val="00242009"/>
    <w:rsid w:val="002433EF"/>
    <w:rsid w:val="00243C91"/>
    <w:rsid w:val="00244E8D"/>
    <w:rsid w:val="00244FF4"/>
    <w:rsid w:val="002450C8"/>
    <w:rsid w:val="00245324"/>
    <w:rsid w:val="00245A32"/>
    <w:rsid w:val="00250948"/>
    <w:rsid w:val="002510A0"/>
    <w:rsid w:val="002523F6"/>
    <w:rsid w:val="00253AFD"/>
    <w:rsid w:val="00254A08"/>
    <w:rsid w:val="00254FC8"/>
    <w:rsid w:val="0025665E"/>
    <w:rsid w:val="00256EE4"/>
    <w:rsid w:val="00257259"/>
    <w:rsid w:val="00260B58"/>
    <w:rsid w:val="00260D3E"/>
    <w:rsid w:val="00260E05"/>
    <w:rsid w:val="00262688"/>
    <w:rsid w:val="00264821"/>
    <w:rsid w:val="00264D67"/>
    <w:rsid w:val="002669E9"/>
    <w:rsid w:val="00270204"/>
    <w:rsid w:val="00270592"/>
    <w:rsid w:val="0027125A"/>
    <w:rsid w:val="00275740"/>
    <w:rsid w:val="00275862"/>
    <w:rsid w:val="00276526"/>
    <w:rsid w:val="00277276"/>
    <w:rsid w:val="002804D3"/>
    <w:rsid w:val="00280763"/>
    <w:rsid w:val="002808FE"/>
    <w:rsid w:val="00282A31"/>
    <w:rsid w:val="00284FC0"/>
    <w:rsid w:val="002861AD"/>
    <w:rsid w:val="00287239"/>
    <w:rsid w:val="002878E1"/>
    <w:rsid w:val="00290C99"/>
    <w:rsid w:val="0029345D"/>
    <w:rsid w:val="00294BDB"/>
    <w:rsid w:val="00296576"/>
    <w:rsid w:val="002A05C7"/>
    <w:rsid w:val="002A3F5C"/>
    <w:rsid w:val="002A4D8E"/>
    <w:rsid w:val="002A4F1F"/>
    <w:rsid w:val="002A521C"/>
    <w:rsid w:val="002A642E"/>
    <w:rsid w:val="002B1D41"/>
    <w:rsid w:val="002B1E68"/>
    <w:rsid w:val="002B260D"/>
    <w:rsid w:val="002B28FB"/>
    <w:rsid w:val="002B2F1D"/>
    <w:rsid w:val="002B4B87"/>
    <w:rsid w:val="002B653D"/>
    <w:rsid w:val="002B6D07"/>
    <w:rsid w:val="002B7F69"/>
    <w:rsid w:val="002C2055"/>
    <w:rsid w:val="002C29F5"/>
    <w:rsid w:val="002C6AF3"/>
    <w:rsid w:val="002C76B7"/>
    <w:rsid w:val="002D096B"/>
    <w:rsid w:val="002D169F"/>
    <w:rsid w:val="002D2002"/>
    <w:rsid w:val="002D359B"/>
    <w:rsid w:val="002D3BE2"/>
    <w:rsid w:val="002D5C76"/>
    <w:rsid w:val="002D74C3"/>
    <w:rsid w:val="002E0EC2"/>
    <w:rsid w:val="002E6018"/>
    <w:rsid w:val="002F21A8"/>
    <w:rsid w:val="002F27C9"/>
    <w:rsid w:val="002F5FB7"/>
    <w:rsid w:val="003050BF"/>
    <w:rsid w:val="003051EB"/>
    <w:rsid w:val="003076CB"/>
    <w:rsid w:val="003101DB"/>
    <w:rsid w:val="003103A5"/>
    <w:rsid w:val="00310CA0"/>
    <w:rsid w:val="00310D8E"/>
    <w:rsid w:val="00312506"/>
    <w:rsid w:val="00313038"/>
    <w:rsid w:val="00315A04"/>
    <w:rsid w:val="00316868"/>
    <w:rsid w:val="00320B89"/>
    <w:rsid w:val="0032136F"/>
    <w:rsid w:val="0032161C"/>
    <w:rsid w:val="003223DC"/>
    <w:rsid w:val="00323167"/>
    <w:rsid w:val="003231DB"/>
    <w:rsid w:val="00324579"/>
    <w:rsid w:val="00324921"/>
    <w:rsid w:val="00324A7C"/>
    <w:rsid w:val="00325782"/>
    <w:rsid w:val="003258E7"/>
    <w:rsid w:val="00325D75"/>
    <w:rsid w:val="003265A1"/>
    <w:rsid w:val="00326769"/>
    <w:rsid w:val="00326790"/>
    <w:rsid w:val="003314A5"/>
    <w:rsid w:val="003344C9"/>
    <w:rsid w:val="00344FD0"/>
    <w:rsid w:val="003460F9"/>
    <w:rsid w:val="00347B10"/>
    <w:rsid w:val="00350D82"/>
    <w:rsid w:val="003519EC"/>
    <w:rsid w:val="003525AD"/>
    <w:rsid w:val="0035315A"/>
    <w:rsid w:val="00354137"/>
    <w:rsid w:val="003601B6"/>
    <w:rsid w:val="003604F8"/>
    <w:rsid w:val="00360EF9"/>
    <w:rsid w:val="00361A04"/>
    <w:rsid w:val="00365590"/>
    <w:rsid w:val="003663A9"/>
    <w:rsid w:val="00366CAE"/>
    <w:rsid w:val="00367D92"/>
    <w:rsid w:val="0037179D"/>
    <w:rsid w:val="00371D9A"/>
    <w:rsid w:val="00372528"/>
    <w:rsid w:val="00372DBD"/>
    <w:rsid w:val="003761B9"/>
    <w:rsid w:val="00376598"/>
    <w:rsid w:val="003779D8"/>
    <w:rsid w:val="00377CF6"/>
    <w:rsid w:val="003811EB"/>
    <w:rsid w:val="0038289B"/>
    <w:rsid w:val="003835AA"/>
    <w:rsid w:val="003843A4"/>
    <w:rsid w:val="00384B43"/>
    <w:rsid w:val="00384C8B"/>
    <w:rsid w:val="00385532"/>
    <w:rsid w:val="0038744A"/>
    <w:rsid w:val="00387977"/>
    <w:rsid w:val="003917CF"/>
    <w:rsid w:val="003930B8"/>
    <w:rsid w:val="0039463E"/>
    <w:rsid w:val="003951F0"/>
    <w:rsid w:val="003965BB"/>
    <w:rsid w:val="003965CD"/>
    <w:rsid w:val="00397DA9"/>
    <w:rsid w:val="003A2D38"/>
    <w:rsid w:val="003A2F08"/>
    <w:rsid w:val="003A41B2"/>
    <w:rsid w:val="003A55B1"/>
    <w:rsid w:val="003A61DB"/>
    <w:rsid w:val="003A6F10"/>
    <w:rsid w:val="003A7249"/>
    <w:rsid w:val="003A74F3"/>
    <w:rsid w:val="003A7FFD"/>
    <w:rsid w:val="003B256A"/>
    <w:rsid w:val="003B29A2"/>
    <w:rsid w:val="003B31A4"/>
    <w:rsid w:val="003B4008"/>
    <w:rsid w:val="003B4AAB"/>
    <w:rsid w:val="003B604A"/>
    <w:rsid w:val="003B72E6"/>
    <w:rsid w:val="003C03BB"/>
    <w:rsid w:val="003C090A"/>
    <w:rsid w:val="003C1F2D"/>
    <w:rsid w:val="003C2FD6"/>
    <w:rsid w:val="003C3736"/>
    <w:rsid w:val="003C4101"/>
    <w:rsid w:val="003C445B"/>
    <w:rsid w:val="003C5A8D"/>
    <w:rsid w:val="003C65DC"/>
    <w:rsid w:val="003C7348"/>
    <w:rsid w:val="003D294C"/>
    <w:rsid w:val="003D4843"/>
    <w:rsid w:val="003D5007"/>
    <w:rsid w:val="003D5E3F"/>
    <w:rsid w:val="003D6161"/>
    <w:rsid w:val="003D68E3"/>
    <w:rsid w:val="003D71B4"/>
    <w:rsid w:val="003D73C3"/>
    <w:rsid w:val="003D7B43"/>
    <w:rsid w:val="003E0AAD"/>
    <w:rsid w:val="003E2DD0"/>
    <w:rsid w:val="003E2FB1"/>
    <w:rsid w:val="003E60A8"/>
    <w:rsid w:val="003E6F92"/>
    <w:rsid w:val="003F3E03"/>
    <w:rsid w:val="003F4E28"/>
    <w:rsid w:val="003F529B"/>
    <w:rsid w:val="003F6FFB"/>
    <w:rsid w:val="003F79DC"/>
    <w:rsid w:val="00400926"/>
    <w:rsid w:val="004077F1"/>
    <w:rsid w:val="00411F69"/>
    <w:rsid w:val="00414165"/>
    <w:rsid w:val="004142BC"/>
    <w:rsid w:val="00414618"/>
    <w:rsid w:val="004154E2"/>
    <w:rsid w:val="00416636"/>
    <w:rsid w:val="00417476"/>
    <w:rsid w:val="004227B3"/>
    <w:rsid w:val="00422DA4"/>
    <w:rsid w:val="004366DB"/>
    <w:rsid w:val="00436CB5"/>
    <w:rsid w:val="00437E30"/>
    <w:rsid w:val="00437FDD"/>
    <w:rsid w:val="00441219"/>
    <w:rsid w:val="004433C3"/>
    <w:rsid w:val="00443E73"/>
    <w:rsid w:val="004453F0"/>
    <w:rsid w:val="004533E1"/>
    <w:rsid w:val="00455366"/>
    <w:rsid w:val="00455BBA"/>
    <w:rsid w:val="00455E34"/>
    <w:rsid w:val="004570A2"/>
    <w:rsid w:val="00460BFD"/>
    <w:rsid w:val="00461149"/>
    <w:rsid w:val="00463A4D"/>
    <w:rsid w:val="00463D2D"/>
    <w:rsid w:val="00464554"/>
    <w:rsid w:val="00465388"/>
    <w:rsid w:val="00466641"/>
    <w:rsid w:val="0046726D"/>
    <w:rsid w:val="00470062"/>
    <w:rsid w:val="00472B1D"/>
    <w:rsid w:val="00473524"/>
    <w:rsid w:val="004740F4"/>
    <w:rsid w:val="00475FB0"/>
    <w:rsid w:val="0047650E"/>
    <w:rsid w:val="004770C5"/>
    <w:rsid w:val="004774B9"/>
    <w:rsid w:val="004778B0"/>
    <w:rsid w:val="00480E67"/>
    <w:rsid w:val="00481880"/>
    <w:rsid w:val="00482752"/>
    <w:rsid w:val="0048284F"/>
    <w:rsid w:val="00482C6A"/>
    <w:rsid w:val="00482D7B"/>
    <w:rsid w:val="00483668"/>
    <w:rsid w:val="004902B8"/>
    <w:rsid w:val="00491AAF"/>
    <w:rsid w:val="0049783B"/>
    <w:rsid w:val="004A074C"/>
    <w:rsid w:val="004A18EB"/>
    <w:rsid w:val="004A27EA"/>
    <w:rsid w:val="004A2B32"/>
    <w:rsid w:val="004A7047"/>
    <w:rsid w:val="004A7926"/>
    <w:rsid w:val="004A7A4C"/>
    <w:rsid w:val="004A7ABC"/>
    <w:rsid w:val="004A7E83"/>
    <w:rsid w:val="004B266D"/>
    <w:rsid w:val="004B2946"/>
    <w:rsid w:val="004B7684"/>
    <w:rsid w:val="004B792C"/>
    <w:rsid w:val="004C0AA8"/>
    <w:rsid w:val="004C40F4"/>
    <w:rsid w:val="004C454D"/>
    <w:rsid w:val="004C4716"/>
    <w:rsid w:val="004C5497"/>
    <w:rsid w:val="004C6D5E"/>
    <w:rsid w:val="004C6E47"/>
    <w:rsid w:val="004C73DE"/>
    <w:rsid w:val="004D193F"/>
    <w:rsid w:val="004D2D42"/>
    <w:rsid w:val="004D4162"/>
    <w:rsid w:val="004D51FC"/>
    <w:rsid w:val="004E0BD1"/>
    <w:rsid w:val="004E1AB1"/>
    <w:rsid w:val="004E1DAD"/>
    <w:rsid w:val="004E3461"/>
    <w:rsid w:val="004E42B4"/>
    <w:rsid w:val="004E57FA"/>
    <w:rsid w:val="004E6333"/>
    <w:rsid w:val="004E7090"/>
    <w:rsid w:val="004E7248"/>
    <w:rsid w:val="004E7F24"/>
    <w:rsid w:val="004F4646"/>
    <w:rsid w:val="004F4AF9"/>
    <w:rsid w:val="004F4BA4"/>
    <w:rsid w:val="004F7047"/>
    <w:rsid w:val="00500C8A"/>
    <w:rsid w:val="00501CA1"/>
    <w:rsid w:val="00501DCA"/>
    <w:rsid w:val="00501FBC"/>
    <w:rsid w:val="005023EC"/>
    <w:rsid w:val="00507105"/>
    <w:rsid w:val="00507E6D"/>
    <w:rsid w:val="00507FB1"/>
    <w:rsid w:val="00511301"/>
    <w:rsid w:val="00513FE9"/>
    <w:rsid w:val="00514358"/>
    <w:rsid w:val="00515DD2"/>
    <w:rsid w:val="00516126"/>
    <w:rsid w:val="005169AC"/>
    <w:rsid w:val="00520693"/>
    <w:rsid w:val="0053193D"/>
    <w:rsid w:val="00531B7D"/>
    <w:rsid w:val="00531F5C"/>
    <w:rsid w:val="00532951"/>
    <w:rsid w:val="00533638"/>
    <w:rsid w:val="00533A54"/>
    <w:rsid w:val="00534638"/>
    <w:rsid w:val="00534D53"/>
    <w:rsid w:val="00534E84"/>
    <w:rsid w:val="005356CE"/>
    <w:rsid w:val="00541AFB"/>
    <w:rsid w:val="005420CD"/>
    <w:rsid w:val="00543C98"/>
    <w:rsid w:val="005451CB"/>
    <w:rsid w:val="00547E25"/>
    <w:rsid w:val="005507B3"/>
    <w:rsid w:val="0055275B"/>
    <w:rsid w:val="00552848"/>
    <w:rsid w:val="00552B30"/>
    <w:rsid w:val="005532EB"/>
    <w:rsid w:val="005574ED"/>
    <w:rsid w:val="005604A6"/>
    <w:rsid w:val="00561B9D"/>
    <w:rsid w:val="0056440E"/>
    <w:rsid w:val="00566689"/>
    <w:rsid w:val="00566913"/>
    <w:rsid w:val="005704CF"/>
    <w:rsid w:val="00570704"/>
    <w:rsid w:val="0057117B"/>
    <w:rsid w:val="00571220"/>
    <w:rsid w:val="00571F7B"/>
    <w:rsid w:val="00572B35"/>
    <w:rsid w:val="0057773B"/>
    <w:rsid w:val="00582F0C"/>
    <w:rsid w:val="00584E30"/>
    <w:rsid w:val="005857F1"/>
    <w:rsid w:val="00590382"/>
    <w:rsid w:val="00590BA2"/>
    <w:rsid w:val="00590BD2"/>
    <w:rsid w:val="0059521B"/>
    <w:rsid w:val="00597985"/>
    <w:rsid w:val="005A0F56"/>
    <w:rsid w:val="005A15D6"/>
    <w:rsid w:val="005A6926"/>
    <w:rsid w:val="005A716D"/>
    <w:rsid w:val="005A7318"/>
    <w:rsid w:val="005B0B47"/>
    <w:rsid w:val="005B15A9"/>
    <w:rsid w:val="005B2DE0"/>
    <w:rsid w:val="005B368D"/>
    <w:rsid w:val="005B45FD"/>
    <w:rsid w:val="005B6285"/>
    <w:rsid w:val="005B66C7"/>
    <w:rsid w:val="005B675D"/>
    <w:rsid w:val="005C1BD9"/>
    <w:rsid w:val="005C2659"/>
    <w:rsid w:val="005C389C"/>
    <w:rsid w:val="005C47E7"/>
    <w:rsid w:val="005C61D0"/>
    <w:rsid w:val="005D0885"/>
    <w:rsid w:val="005D48DC"/>
    <w:rsid w:val="005D5C05"/>
    <w:rsid w:val="005D7366"/>
    <w:rsid w:val="005E00DC"/>
    <w:rsid w:val="005E127B"/>
    <w:rsid w:val="005E334C"/>
    <w:rsid w:val="005E6E4A"/>
    <w:rsid w:val="005E7420"/>
    <w:rsid w:val="005F0BB1"/>
    <w:rsid w:val="005F305A"/>
    <w:rsid w:val="005F3538"/>
    <w:rsid w:val="005F3601"/>
    <w:rsid w:val="005F484D"/>
    <w:rsid w:val="005F5821"/>
    <w:rsid w:val="005F5C4B"/>
    <w:rsid w:val="005F6ED5"/>
    <w:rsid w:val="00603D00"/>
    <w:rsid w:val="00603F8E"/>
    <w:rsid w:val="00605422"/>
    <w:rsid w:val="00606FFB"/>
    <w:rsid w:val="00610DE0"/>
    <w:rsid w:val="0061106F"/>
    <w:rsid w:val="00611C02"/>
    <w:rsid w:val="00611DCA"/>
    <w:rsid w:val="006173C0"/>
    <w:rsid w:val="00620268"/>
    <w:rsid w:val="00620F88"/>
    <w:rsid w:val="006220F1"/>
    <w:rsid w:val="00624B5D"/>
    <w:rsid w:val="00627ADF"/>
    <w:rsid w:val="00627CDB"/>
    <w:rsid w:val="006366E4"/>
    <w:rsid w:val="006367AD"/>
    <w:rsid w:val="0064257D"/>
    <w:rsid w:val="0064432E"/>
    <w:rsid w:val="00645FEA"/>
    <w:rsid w:val="00653864"/>
    <w:rsid w:val="00655612"/>
    <w:rsid w:val="006558B6"/>
    <w:rsid w:val="00656015"/>
    <w:rsid w:val="006568C3"/>
    <w:rsid w:val="00656BBB"/>
    <w:rsid w:val="00657FE2"/>
    <w:rsid w:val="00660364"/>
    <w:rsid w:val="006628D9"/>
    <w:rsid w:val="00662917"/>
    <w:rsid w:val="006633DB"/>
    <w:rsid w:val="00664DDD"/>
    <w:rsid w:val="00670A03"/>
    <w:rsid w:val="00670B9D"/>
    <w:rsid w:val="00672B70"/>
    <w:rsid w:val="0067468A"/>
    <w:rsid w:val="00674B6A"/>
    <w:rsid w:val="00675C40"/>
    <w:rsid w:val="0068032F"/>
    <w:rsid w:val="00681F4C"/>
    <w:rsid w:val="00682A5E"/>
    <w:rsid w:val="0068406A"/>
    <w:rsid w:val="00684A7C"/>
    <w:rsid w:val="006850D1"/>
    <w:rsid w:val="00687EF3"/>
    <w:rsid w:val="006947C2"/>
    <w:rsid w:val="006958F4"/>
    <w:rsid w:val="00696528"/>
    <w:rsid w:val="00697DCE"/>
    <w:rsid w:val="006A0C60"/>
    <w:rsid w:val="006A1173"/>
    <w:rsid w:val="006A6153"/>
    <w:rsid w:val="006A6908"/>
    <w:rsid w:val="006A6D45"/>
    <w:rsid w:val="006B0977"/>
    <w:rsid w:val="006B4616"/>
    <w:rsid w:val="006B4CCB"/>
    <w:rsid w:val="006B6183"/>
    <w:rsid w:val="006B65FA"/>
    <w:rsid w:val="006B674A"/>
    <w:rsid w:val="006B6E16"/>
    <w:rsid w:val="006C0F46"/>
    <w:rsid w:val="006C1256"/>
    <w:rsid w:val="006C15D2"/>
    <w:rsid w:val="006C1A1C"/>
    <w:rsid w:val="006C3348"/>
    <w:rsid w:val="006C7907"/>
    <w:rsid w:val="006C7E1C"/>
    <w:rsid w:val="006D19B5"/>
    <w:rsid w:val="006D468B"/>
    <w:rsid w:val="006D54D0"/>
    <w:rsid w:val="006D56D9"/>
    <w:rsid w:val="006D7B97"/>
    <w:rsid w:val="006E028C"/>
    <w:rsid w:val="006E02C9"/>
    <w:rsid w:val="006E2205"/>
    <w:rsid w:val="006E3576"/>
    <w:rsid w:val="006E4DE4"/>
    <w:rsid w:val="006E5675"/>
    <w:rsid w:val="006E69A8"/>
    <w:rsid w:val="006F067E"/>
    <w:rsid w:val="006F0F3D"/>
    <w:rsid w:val="006F2C28"/>
    <w:rsid w:val="006F3401"/>
    <w:rsid w:val="006F4ED6"/>
    <w:rsid w:val="006F512E"/>
    <w:rsid w:val="006F5BBC"/>
    <w:rsid w:val="006F7064"/>
    <w:rsid w:val="00700FD4"/>
    <w:rsid w:val="00701501"/>
    <w:rsid w:val="00704F79"/>
    <w:rsid w:val="00705719"/>
    <w:rsid w:val="00707D9A"/>
    <w:rsid w:val="007100F9"/>
    <w:rsid w:val="0071086B"/>
    <w:rsid w:val="007113D3"/>
    <w:rsid w:val="007161BA"/>
    <w:rsid w:val="0071654E"/>
    <w:rsid w:val="007170A0"/>
    <w:rsid w:val="00717D1F"/>
    <w:rsid w:val="00720DA6"/>
    <w:rsid w:val="007216F4"/>
    <w:rsid w:val="00721CBA"/>
    <w:rsid w:val="00721E32"/>
    <w:rsid w:val="00723CD5"/>
    <w:rsid w:val="00726280"/>
    <w:rsid w:val="00726B00"/>
    <w:rsid w:val="0073192C"/>
    <w:rsid w:val="007334D4"/>
    <w:rsid w:val="00735863"/>
    <w:rsid w:val="007369F4"/>
    <w:rsid w:val="00737B78"/>
    <w:rsid w:val="00740B50"/>
    <w:rsid w:val="00740C90"/>
    <w:rsid w:val="00740D5B"/>
    <w:rsid w:val="007415FF"/>
    <w:rsid w:val="00742391"/>
    <w:rsid w:val="00743E74"/>
    <w:rsid w:val="00744110"/>
    <w:rsid w:val="007455B8"/>
    <w:rsid w:val="00745661"/>
    <w:rsid w:val="00745840"/>
    <w:rsid w:val="007466D5"/>
    <w:rsid w:val="007469FA"/>
    <w:rsid w:val="00746C0D"/>
    <w:rsid w:val="0074792E"/>
    <w:rsid w:val="00750933"/>
    <w:rsid w:val="00750A3A"/>
    <w:rsid w:val="00752449"/>
    <w:rsid w:val="00756254"/>
    <w:rsid w:val="00757470"/>
    <w:rsid w:val="0076248D"/>
    <w:rsid w:val="00762CBC"/>
    <w:rsid w:val="00763632"/>
    <w:rsid w:val="007656D7"/>
    <w:rsid w:val="00766152"/>
    <w:rsid w:val="00767185"/>
    <w:rsid w:val="0077223B"/>
    <w:rsid w:val="0077282D"/>
    <w:rsid w:val="0077368D"/>
    <w:rsid w:val="0077472E"/>
    <w:rsid w:val="0077593B"/>
    <w:rsid w:val="00776256"/>
    <w:rsid w:val="00782928"/>
    <w:rsid w:val="00783ED1"/>
    <w:rsid w:val="00786031"/>
    <w:rsid w:val="00787AA2"/>
    <w:rsid w:val="00790A9B"/>
    <w:rsid w:val="007913F1"/>
    <w:rsid w:val="00791F31"/>
    <w:rsid w:val="00792744"/>
    <w:rsid w:val="00794ABC"/>
    <w:rsid w:val="007957EB"/>
    <w:rsid w:val="0079688D"/>
    <w:rsid w:val="0079712B"/>
    <w:rsid w:val="007A4B9F"/>
    <w:rsid w:val="007A6E12"/>
    <w:rsid w:val="007A7F94"/>
    <w:rsid w:val="007B0497"/>
    <w:rsid w:val="007B1B03"/>
    <w:rsid w:val="007B1FD4"/>
    <w:rsid w:val="007B7192"/>
    <w:rsid w:val="007B76E1"/>
    <w:rsid w:val="007C0022"/>
    <w:rsid w:val="007C0193"/>
    <w:rsid w:val="007C11D3"/>
    <w:rsid w:val="007C14B5"/>
    <w:rsid w:val="007C1AB7"/>
    <w:rsid w:val="007C3CEF"/>
    <w:rsid w:val="007C47A5"/>
    <w:rsid w:val="007C521A"/>
    <w:rsid w:val="007C5E2F"/>
    <w:rsid w:val="007C7902"/>
    <w:rsid w:val="007D1302"/>
    <w:rsid w:val="007D218B"/>
    <w:rsid w:val="007D4E17"/>
    <w:rsid w:val="007D5446"/>
    <w:rsid w:val="007D634D"/>
    <w:rsid w:val="007D7F06"/>
    <w:rsid w:val="007E1550"/>
    <w:rsid w:val="007E3911"/>
    <w:rsid w:val="007E5787"/>
    <w:rsid w:val="007E57FE"/>
    <w:rsid w:val="007E593B"/>
    <w:rsid w:val="007E5FA3"/>
    <w:rsid w:val="007E6E3B"/>
    <w:rsid w:val="007E743D"/>
    <w:rsid w:val="007F00F0"/>
    <w:rsid w:val="007F084E"/>
    <w:rsid w:val="007F1465"/>
    <w:rsid w:val="007F47F8"/>
    <w:rsid w:val="007F4C65"/>
    <w:rsid w:val="007F518B"/>
    <w:rsid w:val="007F7F19"/>
    <w:rsid w:val="008023E5"/>
    <w:rsid w:val="008044AD"/>
    <w:rsid w:val="00805E6B"/>
    <w:rsid w:val="00806BDE"/>
    <w:rsid w:val="0081094D"/>
    <w:rsid w:val="008136D2"/>
    <w:rsid w:val="00814B0E"/>
    <w:rsid w:val="00814BE4"/>
    <w:rsid w:val="00815ED6"/>
    <w:rsid w:val="008162DE"/>
    <w:rsid w:val="00816993"/>
    <w:rsid w:val="00817E77"/>
    <w:rsid w:val="0082236F"/>
    <w:rsid w:val="00826AE9"/>
    <w:rsid w:val="008272D1"/>
    <w:rsid w:val="0082736E"/>
    <w:rsid w:val="00830BB9"/>
    <w:rsid w:val="00834206"/>
    <w:rsid w:val="0083543E"/>
    <w:rsid w:val="008357F8"/>
    <w:rsid w:val="00837B7D"/>
    <w:rsid w:val="00840416"/>
    <w:rsid w:val="00840FBE"/>
    <w:rsid w:val="008413B7"/>
    <w:rsid w:val="00842401"/>
    <w:rsid w:val="00844074"/>
    <w:rsid w:val="008448E1"/>
    <w:rsid w:val="008473B2"/>
    <w:rsid w:val="008516ED"/>
    <w:rsid w:val="00852665"/>
    <w:rsid w:val="008532A1"/>
    <w:rsid w:val="008571AF"/>
    <w:rsid w:val="008607F7"/>
    <w:rsid w:val="00860EF2"/>
    <w:rsid w:val="0086249B"/>
    <w:rsid w:val="008718DD"/>
    <w:rsid w:val="008745F2"/>
    <w:rsid w:val="008764CA"/>
    <w:rsid w:val="008768C7"/>
    <w:rsid w:val="00880543"/>
    <w:rsid w:val="008806CB"/>
    <w:rsid w:val="008816F2"/>
    <w:rsid w:val="00881A55"/>
    <w:rsid w:val="00885607"/>
    <w:rsid w:val="00886012"/>
    <w:rsid w:val="0089095C"/>
    <w:rsid w:val="008915F6"/>
    <w:rsid w:val="0089169B"/>
    <w:rsid w:val="00894166"/>
    <w:rsid w:val="00895849"/>
    <w:rsid w:val="00896237"/>
    <w:rsid w:val="00897E51"/>
    <w:rsid w:val="008A2459"/>
    <w:rsid w:val="008A36ED"/>
    <w:rsid w:val="008A4B60"/>
    <w:rsid w:val="008A5BDC"/>
    <w:rsid w:val="008A6460"/>
    <w:rsid w:val="008A79C8"/>
    <w:rsid w:val="008A7A0C"/>
    <w:rsid w:val="008B522A"/>
    <w:rsid w:val="008B52FD"/>
    <w:rsid w:val="008B6A41"/>
    <w:rsid w:val="008B6E83"/>
    <w:rsid w:val="008C0C5D"/>
    <w:rsid w:val="008C157C"/>
    <w:rsid w:val="008C1642"/>
    <w:rsid w:val="008C182F"/>
    <w:rsid w:val="008C20E6"/>
    <w:rsid w:val="008C22CA"/>
    <w:rsid w:val="008C367A"/>
    <w:rsid w:val="008C487D"/>
    <w:rsid w:val="008C5958"/>
    <w:rsid w:val="008C7382"/>
    <w:rsid w:val="008D0646"/>
    <w:rsid w:val="008D301A"/>
    <w:rsid w:val="008D3B51"/>
    <w:rsid w:val="008D4765"/>
    <w:rsid w:val="008D499F"/>
    <w:rsid w:val="008E0560"/>
    <w:rsid w:val="008E05EB"/>
    <w:rsid w:val="008E0623"/>
    <w:rsid w:val="008E0A9B"/>
    <w:rsid w:val="008E21DE"/>
    <w:rsid w:val="008E32D0"/>
    <w:rsid w:val="008E4A83"/>
    <w:rsid w:val="008E4AB7"/>
    <w:rsid w:val="008E5094"/>
    <w:rsid w:val="008E6967"/>
    <w:rsid w:val="008F0171"/>
    <w:rsid w:val="008F06AC"/>
    <w:rsid w:val="008F187D"/>
    <w:rsid w:val="008F2A12"/>
    <w:rsid w:val="008F2BFB"/>
    <w:rsid w:val="008F38E9"/>
    <w:rsid w:val="008F3DB0"/>
    <w:rsid w:val="008F6D6E"/>
    <w:rsid w:val="008F7A3F"/>
    <w:rsid w:val="009012BA"/>
    <w:rsid w:val="00903FC4"/>
    <w:rsid w:val="00905069"/>
    <w:rsid w:val="00906191"/>
    <w:rsid w:val="00912F0E"/>
    <w:rsid w:val="00913F03"/>
    <w:rsid w:val="009149DC"/>
    <w:rsid w:val="00915923"/>
    <w:rsid w:val="009167E1"/>
    <w:rsid w:val="009204A2"/>
    <w:rsid w:val="00923CDE"/>
    <w:rsid w:val="00924A04"/>
    <w:rsid w:val="00926361"/>
    <w:rsid w:val="009264BE"/>
    <w:rsid w:val="00926CD0"/>
    <w:rsid w:val="00930A6B"/>
    <w:rsid w:val="00930A95"/>
    <w:rsid w:val="00930BC7"/>
    <w:rsid w:val="0093198B"/>
    <w:rsid w:val="00933B32"/>
    <w:rsid w:val="009358E1"/>
    <w:rsid w:val="00936BAB"/>
    <w:rsid w:val="0094265A"/>
    <w:rsid w:val="009508ED"/>
    <w:rsid w:val="00951C59"/>
    <w:rsid w:val="00952455"/>
    <w:rsid w:val="00952FC1"/>
    <w:rsid w:val="00955009"/>
    <w:rsid w:val="00955100"/>
    <w:rsid w:val="009568DD"/>
    <w:rsid w:val="0096035C"/>
    <w:rsid w:val="00960A3E"/>
    <w:rsid w:val="00962810"/>
    <w:rsid w:val="009639CA"/>
    <w:rsid w:val="009672FF"/>
    <w:rsid w:val="009675AC"/>
    <w:rsid w:val="0097050D"/>
    <w:rsid w:val="00970DC5"/>
    <w:rsid w:val="00970FBB"/>
    <w:rsid w:val="009727EB"/>
    <w:rsid w:val="00972950"/>
    <w:rsid w:val="0097490B"/>
    <w:rsid w:val="009761E7"/>
    <w:rsid w:val="00976AAC"/>
    <w:rsid w:val="00981AE9"/>
    <w:rsid w:val="00981CA0"/>
    <w:rsid w:val="00983437"/>
    <w:rsid w:val="00983B41"/>
    <w:rsid w:val="00984987"/>
    <w:rsid w:val="009850D1"/>
    <w:rsid w:val="0098572D"/>
    <w:rsid w:val="00987F68"/>
    <w:rsid w:val="009903BF"/>
    <w:rsid w:val="00992916"/>
    <w:rsid w:val="00993E34"/>
    <w:rsid w:val="00994135"/>
    <w:rsid w:val="009A1899"/>
    <w:rsid w:val="009A418A"/>
    <w:rsid w:val="009A4D22"/>
    <w:rsid w:val="009A57B3"/>
    <w:rsid w:val="009A5EA0"/>
    <w:rsid w:val="009A69BB"/>
    <w:rsid w:val="009A767B"/>
    <w:rsid w:val="009B11A7"/>
    <w:rsid w:val="009B2A1C"/>
    <w:rsid w:val="009B5DE1"/>
    <w:rsid w:val="009C46EE"/>
    <w:rsid w:val="009C6DC7"/>
    <w:rsid w:val="009C7602"/>
    <w:rsid w:val="009C7650"/>
    <w:rsid w:val="009C765C"/>
    <w:rsid w:val="009D07CC"/>
    <w:rsid w:val="009D2A81"/>
    <w:rsid w:val="009D2AB7"/>
    <w:rsid w:val="009D33A1"/>
    <w:rsid w:val="009D4312"/>
    <w:rsid w:val="009D6D18"/>
    <w:rsid w:val="009D6D1E"/>
    <w:rsid w:val="009E07A0"/>
    <w:rsid w:val="009E0E59"/>
    <w:rsid w:val="009E1FAE"/>
    <w:rsid w:val="009F2427"/>
    <w:rsid w:val="009F4CA5"/>
    <w:rsid w:val="009F66A7"/>
    <w:rsid w:val="009F67AE"/>
    <w:rsid w:val="009F7604"/>
    <w:rsid w:val="009F78F9"/>
    <w:rsid w:val="00A00F40"/>
    <w:rsid w:val="00A01794"/>
    <w:rsid w:val="00A017F9"/>
    <w:rsid w:val="00A01F70"/>
    <w:rsid w:val="00A024C4"/>
    <w:rsid w:val="00A028E0"/>
    <w:rsid w:val="00A033AD"/>
    <w:rsid w:val="00A045B5"/>
    <w:rsid w:val="00A056A2"/>
    <w:rsid w:val="00A06BB1"/>
    <w:rsid w:val="00A06D56"/>
    <w:rsid w:val="00A071C5"/>
    <w:rsid w:val="00A073D5"/>
    <w:rsid w:val="00A07C24"/>
    <w:rsid w:val="00A07E4A"/>
    <w:rsid w:val="00A10C38"/>
    <w:rsid w:val="00A1191E"/>
    <w:rsid w:val="00A12484"/>
    <w:rsid w:val="00A13029"/>
    <w:rsid w:val="00A13623"/>
    <w:rsid w:val="00A160E1"/>
    <w:rsid w:val="00A166C0"/>
    <w:rsid w:val="00A172B3"/>
    <w:rsid w:val="00A22B1A"/>
    <w:rsid w:val="00A22EEF"/>
    <w:rsid w:val="00A2570D"/>
    <w:rsid w:val="00A2610A"/>
    <w:rsid w:val="00A30FED"/>
    <w:rsid w:val="00A32083"/>
    <w:rsid w:val="00A33F58"/>
    <w:rsid w:val="00A35EA3"/>
    <w:rsid w:val="00A36083"/>
    <w:rsid w:val="00A36F92"/>
    <w:rsid w:val="00A37327"/>
    <w:rsid w:val="00A409B5"/>
    <w:rsid w:val="00A41CAF"/>
    <w:rsid w:val="00A42147"/>
    <w:rsid w:val="00A42E03"/>
    <w:rsid w:val="00A46BE3"/>
    <w:rsid w:val="00A50475"/>
    <w:rsid w:val="00A510A6"/>
    <w:rsid w:val="00A514C6"/>
    <w:rsid w:val="00A55888"/>
    <w:rsid w:val="00A56277"/>
    <w:rsid w:val="00A63121"/>
    <w:rsid w:val="00A648A9"/>
    <w:rsid w:val="00A67F3B"/>
    <w:rsid w:val="00A67FE8"/>
    <w:rsid w:val="00A72058"/>
    <w:rsid w:val="00A721E4"/>
    <w:rsid w:val="00A72C0E"/>
    <w:rsid w:val="00A73007"/>
    <w:rsid w:val="00A73C94"/>
    <w:rsid w:val="00A74CEC"/>
    <w:rsid w:val="00A753A5"/>
    <w:rsid w:val="00A76AF0"/>
    <w:rsid w:val="00A779EE"/>
    <w:rsid w:val="00A806D3"/>
    <w:rsid w:val="00A808BC"/>
    <w:rsid w:val="00A83DC1"/>
    <w:rsid w:val="00A85200"/>
    <w:rsid w:val="00A91766"/>
    <w:rsid w:val="00A91F6A"/>
    <w:rsid w:val="00A92125"/>
    <w:rsid w:val="00A925D9"/>
    <w:rsid w:val="00A92DF4"/>
    <w:rsid w:val="00A95221"/>
    <w:rsid w:val="00A96214"/>
    <w:rsid w:val="00AA3250"/>
    <w:rsid w:val="00AA3E62"/>
    <w:rsid w:val="00AA6F44"/>
    <w:rsid w:val="00AB10C8"/>
    <w:rsid w:val="00AB12D5"/>
    <w:rsid w:val="00AB13BF"/>
    <w:rsid w:val="00AB1A6A"/>
    <w:rsid w:val="00AB1FE9"/>
    <w:rsid w:val="00AB2BAA"/>
    <w:rsid w:val="00AB3750"/>
    <w:rsid w:val="00AB4A08"/>
    <w:rsid w:val="00AB6F74"/>
    <w:rsid w:val="00AB7E2F"/>
    <w:rsid w:val="00AC198F"/>
    <w:rsid w:val="00AC2859"/>
    <w:rsid w:val="00AC2FA9"/>
    <w:rsid w:val="00AC3BC1"/>
    <w:rsid w:val="00AC433F"/>
    <w:rsid w:val="00AC79F1"/>
    <w:rsid w:val="00AD1C63"/>
    <w:rsid w:val="00AD4648"/>
    <w:rsid w:val="00AD48ED"/>
    <w:rsid w:val="00AD59D6"/>
    <w:rsid w:val="00AE00A9"/>
    <w:rsid w:val="00AE4177"/>
    <w:rsid w:val="00AE6452"/>
    <w:rsid w:val="00AE68A3"/>
    <w:rsid w:val="00AF0422"/>
    <w:rsid w:val="00AF0899"/>
    <w:rsid w:val="00AF0A4F"/>
    <w:rsid w:val="00AF0D89"/>
    <w:rsid w:val="00AF1630"/>
    <w:rsid w:val="00AF16D3"/>
    <w:rsid w:val="00AF2202"/>
    <w:rsid w:val="00AF2E6B"/>
    <w:rsid w:val="00AF4B2E"/>
    <w:rsid w:val="00AF5906"/>
    <w:rsid w:val="00AF6C93"/>
    <w:rsid w:val="00B009DE"/>
    <w:rsid w:val="00B01121"/>
    <w:rsid w:val="00B01A3B"/>
    <w:rsid w:val="00B03870"/>
    <w:rsid w:val="00B03C6E"/>
    <w:rsid w:val="00B0543F"/>
    <w:rsid w:val="00B0636A"/>
    <w:rsid w:val="00B0669D"/>
    <w:rsid w:val="00B109CB"/>
    <w:rsid w:val="00B122D6"/>
    <w:rsid w:val="00B12DF7"/>
    <w:rsid w:val="00B13EE9"/>
    <w:rsid w:val="00B16909"/>
    <w:rsid w:val="00B21BE6"/>
    <w:rsid w:val="00B23B43"/>
    <w:rsid w:val="00B245D1"/>
    <w:rsid w:val="00B25ED7"/>
    <w:rsid w:val="00B30F34"/>
    <w:rsid w:val="00B32733"/>
    <w:rsid w:val="00B328C2"/>
    <w:rsid w:val="00B33462"/>
    <w:rsid w:val="00B34565"/>
    <w:rsid w:val="00B34EB0"/>
    <w:rsid w:val="00B35102"/>
    <w:rsid w:val="00B375B6"/>
    <w:rsid w:val="00B37A61"/>
    <w:rsid w:val="00B37E09"/>
    <w:rsid w:val="00B407B2"/>
    <w:rsid w:val="00B40A5D"/>
    <w:rsid w:val="00B414DC"/>
    <w:rsid w:val="00B461E3"/>
    <w:rsid w:val="00B51E60"/>
    <w:rsid w:val="00B5209A"/>
    <w:rsid w:val="00B52585"/>
    <w:rsid w:val="00B525E7"/>
    <w:rsid w:val="00B5577B"/>
    <w:rsid w:val="00B55BE5"/>
    <w:rsid w:val="00B56581"/>
    <w:rsid w:val="00B57B9D"/>
    <w:rsid w:val="00B603C0"/>
    <w:rsid w:val="00B6065E"/>
    <w:rsid w:val="00B608CB"/>
    <w:rsid w:val="00B62641"/>
    <w:rsid w:val="00B64D5A"/>
    <w:rsid w:val="00B65755"/>
    <w:rsid w:val="00B66080"/>
    <w:rsid w:val="00B67442"/>
    <w:rsid w:val="00B72C7E"/>
    <w:rsid w:val="00B76F3B"/>
    <w:rsid w:val="00B83C4B"/>
    <w:rsid w:val="00B855E2"/>
    <w:rsid w:val="00B867D6"/>
    <w:rsid w:val="00B8703F"/>
    <w:rsid w:val="00B87BEE"/>
    <w:rsid w:val="00B9097B"/>
    <w:rsid w:val="00B91A68"/>
    <w:rsid w:val="00B9295D"/>
    <w:rsid w:val="00B93109"/>
    <w:rsid w:val="00B952E4"/>
    <w:rsid w:val="00B95C34"/>
    <w:rsid w:val="00B96BC9"/>
    <w:rsid w:val="00B97A67"/>
    <w:rsid w:val="00BA03ED"/>
    <w:rsid w:val="00BA200F"/>
    <w:rsid w:val="00BA2CD0"/>
    <w:rsid w:val="00BA316D"/>
    <w:rsid w:val="00BA3C9E"/>
    <w:rsid w:val="00BA4219"/>
    <w:rsid w:val="00BA4868"/>
    <w:rsid w:val="00BA4922"/>
    <w:rsid w:val="00BA4B0C"/>
    <w:rsid w:val="00BA4F00"/>
    <w:rsid w:val="00BA562D"/>
    <w:rsid w:val="00BA63DA"/>
    <w:rsid w:val="00BA706D"/>
    <w:rsid w:val="00BA7597"/>
    <w:rsid w:val="00BA7DD9"/>
    <w:rsid w:val="00BA7E61"/>
    <w:rsid w:val="00BB0029"/>
    <w:rsid w:val="00BB0F18"/>
    <w:rsid w:val="00BB317A"/>
    <w:rsid w:val="00BC361F"/>
    <w:rsid w:val="00BC3CE5"/>
    <w:rsid w:val="00BC65AD"/>
    <w:rsid w:val="00BC6700"/>
    <w:rsid w:val="00BC7201"/>
    <w:rsid w:val="00BD0891"/>
    <w:rsid w:val="00BD0D49"/>
    <w:rsid w:val="00BD14F4"/>
    <w:rsid w:val="00BD39B7"/>
    <w:rsid w:val="00BD3F71"/>
    <w:rsid w:val="00BD5E16"/>
    <w:rsid w:val="00BD6A84"/>
    <w:rsid w:val="00BD7244"/>
    <w:rsid w:val="00BE04D4"/>
    <w:rsid w:val="00BE0D33"/>
    <w:rsid w:val="00BE1A75"/>
    <w:rsid w:val="00BE1B19"/>
    <w:rsid w:val="00BE2B6C"/>
    <w:rsid w:val="00BE35E6"/>
    <w:rsid w:val="00BE5213"/>
    <w:rsid w:val="00BE5BE6"/>
    <w:rsid w:val="00BE7732"/>
    <w:rsid w:val="00BF07AA"/>
    <w:rsid w:val="00BF0CCE"/>
    <w:rsid w:val="00BF0FEF"/>
    <w:rsid w:val="00BF3697"/>
    <w:rsid w:val="00BF4AE6"/>
    <w:rsid w:val="00BF4F37"/>
    <w:rsid w:val="00BF5230"/>
    <w:rsid w:val="00C00464"/>
    <w:rsid w:val="00C01453"/>
    <w:rsid w:val="00C016D0"/>
    <w:rsid w:val="00C01754"/>
    <w:rsid w:val="00C0421C"/>
    <w:rsid w:val="00C0464B"/>
    <w:rsid w:val="00C0594F"/>
    <w:rsid w:val="00C068C3"/>
    <w:rsid w:val="00C06AD8"/>
    <w:rsid w:val="00C1151A"/>
    <w:rsid w:val="00C16E55"/>
    <w:rsid w:val="00C1700C"/>
    <w:rsid w:val="00C17D36"/>
    <w:rsid w:val="00C20365"/>
    <w:rsid w:val="00C23760"/>
    <w:rsid w:val="00C23D8E"/>
    <w:rsid w:val="00C23DE4"/>
    <w:rsid w:val="00C24244"/>
    <w:rsid w:val="00C24725"/>
    <w:rsid w:val="00C270C5"/>
    <w:rsid w:val="00C27D60"/>
    <w:rsid w:val="00C3153A"/>
    <w:rsid w:val="00C31909"/>
    <w:rsid w:val="00C3228D"/>
    <w:rsid w:val="00C33EFD"/>
    <w:rsid w:val="00C3460C"/>
    <w:rsid w:val="00C34E50"/>
    <w:rsid w:val="00C34EB9"/>
    <w:rsid w:val="00C35CF7"/>
    <w:rsid w:val="00C35E92"/>
    <w:rsid w:val="00C35FFA"/>
    <w:rsid w:val="00C40BD4"/>
    <w:rsid w:val="00C4193B"/>
    <w:rsid w:val="00C41F05"/>
    <w:rsid w:val="00C43F4E"/>
    <w:rsid w:val="00C440F9"/>
    <w:rsid w:val="00C444F2"/>
    <w:rsid w:val="00C45CEC"/>
    <w:rsid w:val="00C47EFA"/>
    <w:rsid w:val="00C541F3"/>
    <w:rsid w:val="00C5483C"/>
    <w:rsid w:val="00C54C02"/>
    <w:rsid w:val="00C55248"/>
    <w:rsid w:val="00C575B4"/>
    <w:rsid w:val="00C576F7"/>
    <w:rsid w:val="00C6009C"/>
    <w:rsid w:val="00C61B08"/>
    <w:rsid w:val="00C62A55"/>
    <w:rsid w:val="00C63337"/>
    <w:rsid w:val="00C6401E"/>
    <w:rsid w:val="00C6509A"/>
    <w:rsid w:val="00C67807"/>
    <w:rsid w:val="00C67BC1"/>
    <w:rsid w:val="00C72A78"/>
    <w:rsid w:val="00C72ECD"/>
    <w:rsid w:val="00C73ADF"/>
    <w:rsid w:val="00C76B83"/>
    <w:rsid w:val="00C80BC6"/>
    <w:rsid w:val="00C82B54"/>
    <w:rsid w:val="00C82C9A"/>
    <w:rsid w:val="00C83F1A"/>
    <w:rsid w:val="00C84B92"/>
    <w:rsid w:val="00C84C18"/>
    <w:rsid w:val="00C85D78"/>
    <w:rsid w:val="00C85E26"/>
    <w:rsid w:val="00C868D3"/>
    <w:rsid w:val="00C90867"/>
    <w:rsid w:val="00C90CF3"/>
    <w:rsid w:val="00C92448"/>
    <w:rsid w:val="00C92626"/>
    <w:rsid w:val="00C9272F"/>
    <w:rsid w:val="00C94B41"/>
    <w:rsid w:val="00CA050F"/>
    <w:rsid w:val="00CA0FD4"/>
    <w:rsid w:val="00CA1260"/>
    <w:rsid w:val="00CA17AA"/>
    <w:rsid w:val="00CA4B34"/>
    <w:rsid w:val="00CA4EB0"/>
    <w:rsid w:val="00CA52B1"/>
    <w:rsid w:val="00CA77A3"/>
    <w:rsid w:val="00CB2511"/>
    <w:rsid w:val="00CB39B5"/>
    <w:rsid w:val="00CB5559"/>
    <w:rsid w:val="00CB6430"/>
    <w:rsid w:val="00CB65A8"/>
    <w:rsid w:val="00CB6F1B"/>
    <w:rsid w:val="00CB7243"/>
    <w:rsid w:val="00CB76CB"/>
    <w:rsid w:val="00CC0389"/>
    <w:rsid w:val="00CC1022"/>
    <w:rsid w:val="00CC1AC2"/>
    <w:rsid w:val="00CC2850"/>
    <w:rsid w:val="00CC2A37"/>
    <w:rsid w:val="00CC387A"/>
    <w:rsid w:val="00CC42EB"/>
    <w:rsid w:val="00CC4FCE"/>
    <w:rsid w:val="00CC6643"/>
    <w:rsid w:val="00CC6B0E"/>
    <w:rsid w:val="00CC6B8D"/>
    <w:rsid w:val="00CD0CA0"/>
    <w:rsid w:val="00CD1D6D"/>
    <w:rsid w:val="00CD33F5"/>
    <w:rsid w:val="00CD780D"/>
    <w:rsid w:val="00CD7B05"/>
    <w:rsid w:val="00CD7E4C"/>
    <w:rsid w:val="00CE1A48"/>
    <w:rsid w:val="00CE49CE"/>
    <w:rsid w:val="00CE7771"/>
    <w:rsid w:val="00CF2133"/>
    <w:rsid w:val="00CF2E0E"/>
    <w:rsid w:val="00CF407E"/>
    <w:rsid w:val="00CF483A"/>
    <w:rsid w:val="00CF4B29"/>
    <w:rsid w:val="00CF4D27"/>
    <w:rsid w:val="00CF52F2"/>
    <w:rsid w:val="00CF547B"/>
    <w:rsid w:val="00D000EC"/>
    <w:rsid w:val="00D00ECE"/>
    <w:rsid w:val="00D00EF2"/>
    <w:rsid w:val="00D02D50"/>
    <w:rsid w:val="00D0499E"/>
    <w:rsid w:val="00D05ACC"/>
    <w:rsid w:val="00D062A8"/>
    <w:rsid w:val="00D06796"/>
    <w:rsid w:val="00D07083"/>
    <w:rsid w:val="00D1014B"/>
    <w:rsid w:val="00D10711"/>
    <w:rsid w:val="00D11F32"/>
    <w:rsid w:val="00D132FC"/>
    <w:rsid w:val="00D13D74"/>
    <w:rsid w:val="00D13E66"/>
    <w:rsid w:val="00D14903"/>
    <w:rsid w:val="00D15153"/>
    <w:rsid w:val="00D15DC8"/>
    <w:rsid w:val="00D1620A"/>
    <w:rsid w:val="00D169B1"/>
    <w:rsid w:val="00D2156A"/>
    <w:rsid w:val="00D21D0E"/>
    <w:rsid w:val="00D23498"/>
    <w:rsid w:val="00D24051"/>
    <w:rsid w:val="00D2428E"/>
    <w:rsid w:val="00D27518"/>
    <w:rsid w:val="00D27D5B"/>
    <w:rsid w:val="00D307DE"/>
    <w:rsid w:val="00D32B45"/>
    <w:rsid w:val="00D33DB3"/>
    <w:rsid w:val="00D34315"/>
    <w:rsid w:val="00D36779"/>
    <w:rsid w:val="00D36FCB"/>
    <w:rsid w:val="00D373F7"/>
    <w:rsid w:val="00D37E69"/>
    <w:rsid w:val="00D435B9"/>
    <w:rsid w:val="00D43B13"/>
    <w:rsid w:val="00D44FA6"/>
    <w:rsid w:val="00D45FC7"/>
    <w:rsid w:val="00D4651C"/>
    <w:rsid w:val="00D503B8"/>
    <w:rsid w:val="00D5119E"/>
    <w:rsid w:val="00D517E8"/>
    <w:rsid w:val="00D5180B"/>
    <w:rsid w:val="00D539E0"/>
    <w:rsid w:val="00D55ACA"/>
    <w:rsid w:val="00D5655A"/>
    <w:rsid w:val="00D56815"/>
    <w:rsid w:val="00D6101E"/>
    <w:rsid w:val="00D61C6F"/>
    <w:rsid w:val="00D63496"/>
    <w:rsid w:val="00D63539"/>
    <w:rsid w:val="00D63AC1"/>
    <w:rsid w:val="00D63DE6"/>
    <w:rsid w:val="00D65FE8"/>
    <w:rsid w:val="00D66582"/>
    <w:rsid w:val="00D66C1A"/>
    <w:rsid w:val="00D67E72"/>
    <w:rsid w:val="00D70881"/>
    <w:rsid w:val="00D73ABC"/>
    <w:rsid w:val="00D75F3D"/>
    <w:rsid w:val="00D76EDC"/>
    <w:rsid w:val="00D8022F"/>
    <w:rsid w:val="00D809A6"/>
    <w:rsid w:val="00D80A50"/>
    <w:rsid w:val="00D81493"/>
    <w:rsid w:val="00D853AA"/>
    <w:rsid w:val="00D85878"/>
    <w:rsid w:val="00D879CB"/>
    <w:rsid w:val="00D87F4D"/>
    <w:rsid w:val="00D91C95"/>
    <w:rsid w:val="00D9230B"/>
    <w:rsid w:val="00D93D0F"/>
    <w:rsid w:val="00D94D66"/>
    <w:rsid w:val="00D95E65"/>
    <w:rsid w:val="00D96655"/>
    <w:rsid w:val="00DA3FE5"/>
    <w:rsid w:val="00DA4C92"/>
    <w:rsid w:val="00DA5F84"/>
    <w:rsid w:val="00DA7103"/>
    <w:rsid w:val="00DB3751"/>
    <w:rsid w:val="00DB4A67"/>
    <w:rsid w:val="00DB56EB"/>
    <w:rsid w:val="00DB5EE8"/>
    <w:rsid w:val="00DB61AB"/>
    <w:rsid w:val="00DB641B"/>
    <w:rsid w:val="00DB6835"/>
    <w:rsid w:val="00DB6DE3"/>
    <w:rsid w:val="00DC02BF"/>
    <w:rsid w:val="00DC0CF4"/>
    <w:rsid w:val="00DC22F1"/>
    <w:rsid w:val="00DC242E"/>
    <w:rsid w:val="00DC2E96"/>
    <w:rsid w:val="00DC2EED"/>
    <w:rsid w:val="00DC4123"/>
    <w:rsid w:val="00DC419C"/>
    <w:rsid w:val="00DC5587"/>
    <w:rsid w:val="00DC6637"/>
    <w:rsid w:val="00DC70EC"/>
    <w:rsid w:val="00DC7D8F"/>
    <w:rsid w:val="00DD022A"/>
    <w:rsid w:val="00DD0CDB"/>
    <w:rsid w:val="00DD1D32"/>
    <w:rsid w:val="00DD1F5A"/>
    <w:rsid w:val="00DE0584"/>
    <w:rsid w:val="00DE17D9"/>
    <w:rsid w:val="00DE31C2"/>
    <w:rsid w:val="00DE7ACC"/>
    <w:rsid w:val="00DF1356"/>
    <w:rsid w:val="00DF1987"/>
    <w:rsid w:val="00DF19E5"/>
    <w:rsid w:val="00DF2043"/>
    <w:rsid w:val="00DF2704"/>
    <w:rsid w:val="00DF31EE"/>
    <w:rsid w:val="00DF4FD8"/>
    <w:rsid w:val="00DF59B3"/>
    <w:rsid w:val="00DF74BA"/>
    <w:rsid w:val="00E0102A"/>
    <w:rsid w:val="00E029F1"/>
    <w:rsid w:val="00E02B18"/>
    <w:rsid w:val="00E03BFE"/>
    <w:rsid w:val="00E06655"/>
    <w:rsid w:val="00E10E1A"/>
    <w:rsid w:val="00E161B2"/>
    <w:rsid w:val="00E161E6"/>
    <w:rsid w:val="00E17F6C"/>
    <w:rsid w:val="00E20D90"/>
    <w:rsid w:val="00E2548A"/>
    <w:rsid w:val="00E25C1A"/>
    <w:rsid w:val="00E260D2"/>
    <w:rsid w:val="00E26BBE"/>
    <w:rsid w:val="00E2784F"/>
    <w:rsid w:val="00E27B6E"/>
    <w:rsid w:val="00E33DAA"/>
    <w:rsid w:val="00E34910"/>
    <w:rsid w:val="00E35C0B"/>
    <w:rsid w:val="00E36017"/>
    <w:rsid w:val="00E37ACE"/>
    <w:rsid w:val="00E412A8"/>
    <w:rsid w:val="00E41FB2"/>
    <w:rsid w:val="00E443A0"/>
    <w:rsid w:val="00E44C3C"/>
    <w:rsid w:val="00E46A0B"/>
    <w:rsid w:val="00E47066"/>
    <w:rsid w:val="00E4730B"/>
    <w:rsid w:val="00E47840"/>
    <w:rsid w:val="00E51094"/>
    <w:rsid w:val="00E51CB9"/>
    <w:rsid w:val="00E52AF4"/>
    <w:rsid w:val="00E54160"/>
    <w:rsid w:val="00E54B19"/>
    <w:rsid w:val="00E56061"/>
    <w:rsid w:val="00E56D6F"/>
    <w:rsid w:val="00E608E2"/>
    <w:rsid w:val="00E6194C"/>
    <w:rsid w:val="00E6356C"/>
    <w:rsid w:val="00E7050E"/>
    <w:rsid w:val="00E70A61"/>
    <w:rsid w:val="00E72E39"/>
    <w:rsid w:val="00E742B1"/>
    <w:rsid w:val="00E748C4"/>
    <w:rsid w:val="00E7755C"/>
    <w:rsid w:val="00E801D0"/>
    <w:rsid w:val="00E80287"/>
    <w:rsid w:val="00E812B4"/>
    <w:rsid w:val="00E82167"/>
    <w:rsid w:val="00E839B8"/>
    <w:rsid w:val="00E83E5C"/>
    <w:rsid w:val="00E84E2F"/>
    <w:rsid w:val="00E85E4E"/>
    <w:rsid w:val="00E915AE"/>
    <w:rsid w:val="00E943A0"/>
    <w:rsid w:val="00E943BC"/>
    <w:rsid w:val="00E950CA"/>
    <w:rsid w:val="00E955BA"/>
    <w:rsid w:val="00E95FDE"/>
    <w:rsid w:val="00E96E79"/>
    <w:rsid w:val="00E97D18"/>
    <w:rsid w:val="00EA40EB"/>
    <w:rsid w:val="00EA55A3"/>
    <w:rsid w:val="00EA58DA"/>
    <w:rsid w:val="00EA6DDA"/>
    <w:rsid w:val="00EA73ED"/>
    <w:rsid w:val="00EA75F5"/>
    <w:rsid w:val="00EA7F38"/>
    <w:rsid w:val="00EB40D9"/>
    <w:rsid w:val="00EB58CA"/>
    <w:rsid w:val="00EB5CA1"/>
    <w:rsid w:val="00EB63AC"/>
    <w:rsid w:val="00EC19B9"/>
    <w:rsid w:val="00EC2006"/>
    <w:rsid w:val="00EC3D4E"/>
    <w:rsid w:val="00EC3E94"/>
    <w:rsid w:val="00EC69C9"/>
    <w:rsid w:val="00EC6B39"/>
    <w:rsid w:val="00ED133E"/>
    <w:rsid w:val="00ED17BF"/>
    <w:rsid w:val="00ED31BC"/>
    <w:rsid w:val="00ED40E4"/>
    <w:rsid w:val="00ED466F"/>
    <w:rsid w:val="00ED4DA8"/>
    <w:rsid w:val="00ED5F40"/>
    <w:rsid w:val="00ED6802"/>
    <w:rsid w:val="00ED737C"/>
    <w:rsid w:val="00ED759C"/>
    <w:rsid w:val="00EE09A5"/>
    <w:rsid w:val="00EE0AA9"/>
    <w:rsid w:val="00EE4A60"/>
    <w:rsid w:val="00EE4AEE"/>
    <w:rsid w:val="00EE65E0"/>
    <w:rsid w:val="00EE6AE0"/>
    <w:rsid w:val="00EF0763"/>
    <w:rsid w:val="00EF1921"/>
    <w:rsid w:val="00EF25AA"/>
    <w:rsid w:val="00EF29F6"/>
    <w:rsid w:val="00EF2B40"/>
    <w:rsid w:val="00EF5040"/>
    <w:rsid w:val="00EF7260"/>
    <w:rsid w:val="00EF78BC"/>
    <w:rsid w:val="00F02398"/>
    <w:rsid w:val="00F03726"/>
    <w:rsid w:val="00F04738"/>
    <w:rsid w:val="00F05396"/>
    <w:rsid w:val="00F07DB5"/>
    <w:rsid w:val="00F11945"/>
    <w:rsid w:val="00F20790"/>
    <w:rsid w:val="00F213AF"/>
    <w:rsid w:val="00F21F37"/>
    <w:rsid w:val="00F227D5"/>
    <w:rsid w:val="00F24A58"/>
    <w:rsid w:val="00F266C0"/>
    <w:rsid w:val="00F26A17"/>
    <w:rsid w:val="00F27F04"/>
    <w:rsid w:val="00F31D73"/>
    <w:rsid w:val="00F33222"/>
    <w:rsid w:val="00F353C0"/>
    <w:rsid w:val="00F35878"/>
    <w:rsid w:val="00F37573"/>
    <w:rsid w:val="00F4034F"/>
    <w:rsid w:val="00F41176"/>
    <w:rsid w:val="00F4251A"/>
    <w:rsid w:val="00F428B6"/>
    <w:rsid w:val="00F43612"/>
    <w:rsid w:val="00F44ED7"/>
    <w:rsid w:val="00F4652C"/>
    <w:rsid w:val="00F47056"/>
    <w:rsid w:val="00F47357"/>
    <w:rsid w:val="00F47693"/>
    <w:rsid w:val="00F50973"/>
    <w:rsid w:val="00F51257"/>
    <w:rsid w:val="00F51347"/>
    <w:rsid w:val="00F522D8"/>
    <w:rsid w:val="00F52587"/>
    <w:rsid w:val="00F53ACA"/>
    <w:rsid w:val="00F56C64"/>
    <w:rsid w:val="00F57590"/>
    <w:rsid w:val="00F57D20"/>
    <w:rsid w:val="00F60446"/>
    <w:rsid w:val="00F63740"/>
    <w:rsid w:val="00F6659C"/>
    <w:rsid w:val="00F667F8"/>
    <w:rsid w:val="00F7041F"/>
    <w:rsid w:val="00F70812"/>
    <w:rsid w:val="00F718EA"/>
    <w:rsid w:val="00F71CF6"/>
    <w:rsid w:val="00F7247D"/>
    <w:rsid w:val="00F7267E"/>
    <w:rsid w:val="00F73526"/>
    <w:rsid w:val="00F7397C"/>
    <w:rsid w:val="00F73BE6"/>
    <w:rsid w:val="00F7515F"/>
    <w:rsid w:val="00F7654D"/>
    <w:rsid w:val="00F807B5"/>
    <w:rsid w:val="00F81C40"/>
    <w:rsid w:val="00F8281F"/>
    <w:rsid w:val="00F82D0E"/>
    <w:rsid w:val="00F83E1E"/>
    <w:rsid w:val="00F84719"/>
    <w:rsid w:val="00F85FB4"/>
    <w:rsid w:val="00F87457"/>
    <w:rsid w:val="00F9033C"/>
    <w:rsid w:val="00F90BF4"/>
    <w:rsid w:val="00F9218C"/>
    <w:rsid w:val="00F92F4E"/>
    <w:rsid w:val="00F9318C"/>
    <w:rsid w:val="00F937A3"/>
    <w:rsid w:val="00F9412B"/>
    <w:rsid w:val="00F95E35"/>
    <w:rsid w:val="00F97825"/>
    <w:rsid w:val="00FA0A58"/>
    <w:rsid w:val="00FA1FF5"/>
    <w:rsid w:val="00FA4793"/>
    <w:rsid w:val="00FA7383"/>
    <w:rsid w:val="00FB0B9C"/>
    <w:rsid w:val="00FB230C"/>
    <w:rsid w:val="00FB2B59"/>
    <w:rsid w:val="00FB2FF8"/>
    <w:rsid w:val="00FB48D5"/>
    <w:rsid w:val="00FC06B2"/>
    <w:rsid w:val="00FC08B5"/>
    <w:rsid w:val="00FC1342"/>
    <w:rsid w:val="00FC17A7"/>
    <w:rsid w:val="00FC4313"/>
    <w:rsid w:val="00FC446C"/>
    <w:rsid w:val="00FC46EC"/>
    <w:rsid w:val="00FC47D5"/>
    <w:rsid w:val="00FC4A23"/>
    <w:rsid w:val="00FC4A5A"/>
    <w:rsid w:val="00FC7605"/>
    <w:rsid w:val="00FD0DAD"/>
    <w:rsid w:val="00FD3440"/>
    <w:rsid w:val="00FD6AF1"/>
    <w:rsid w:val="00FE1D76"/>
    <w:rsid w:val="00FE28F4"/>
    <w:rsid w:val="00FE3837"/>
    <w:rsid w:val="00FF1BD7"/>
    <w:rsid w:val="00FF262C"/>
    <w:rsid w:val="00FF2A8D"/>
    <w:rsid w:val="00FF405F"/>
    <w:rsid w:val="00FF539D"/>
    <w:rsid w:val="00FF5A79"/>
    <w:rsid w:val="00FF63E7"/>
    <w:rsid w:val="00FF63F6"/>
    <w:rsid w:val="00FF69C5"/>
    <w:rsid w:val="01E6B640"/>
    <w:rsid w:val="01F986D4"/>
    <w:rsid w:val="08C7CF71"/>
    <w:rsid w:val="0A1F6729"/>
    <w:rsid w:val="0C31325E"/>
    <w:rsid w:val="0D6DF6D1"/>
    <w:rsid w:val="1328AB83"/>
    <w:rsid w:val="1418C999"/>
    <w:rsid w:val="14261906"/>
    <w:rsid w:val="1B478C76"/>
    <w:rsid w:val="21D4A466"/>
    <w:rsid w:val="26D44584"/>
    <w:rsid w:val="2B1506E8"/>
    <w:rsid w:val="2D0E1490"/>
    <w:rsid w:val="3206426A"/>
    <w:rsid w:val="33B9A390"/>
    <w:rsid w:val="3B435D7B"/>
    <w:rsid w:val="3D58F536"/>
    <w:rsid w:val="3FFE01FA"/>
    <w:rsid w:val="41931B01"/>
    <w:rsid w:val="4429CCCC"/>
    <w:rsid w:val="47D9EBBA"/>
    <w:rsid w:val="48AF8B3B"/>
    <w:rsid w:val="4BF9ED27"/>
    <w:rsid w:val="4D55C5CA"/>
    <w:rsid w:val="55062C0B"/>
    <w:rsid w:val="56091740"/>
    <w:rsid w:val="5A6732F9"/>
    <w:rsid w:val="5A73B2CD"/>
    <w:rsid w:val="61219FDF"/>
    <w:rsid w:val="61B50FC1"/>
    <w:rsid w:val="6333A93A"/>
    <w:rsid w:val="639C7695"/>
    <w:rsid w:val="6C50B5D7"/>
    <w:rsid w:val="6D6D4D60"/>
    <w:rsid w:val="6EE50590"/>
    <w:rsid w:val="7F4704C2"/>
    <w:rsid w:val="7F69F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4433B"/>
  <w15:docId w15:val="{8552EC07-F7BE-44E9-BA8A-A51558D4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en-A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33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740"/>
    <w:rPr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D8E"/>
    <w:pPr>
      <w:keepNext/>
      <w:keepLines/>
      <w:pageBreakBefore/>
      <w:spacing w:before="0" w:after="1800" w:line="540" w:lineRule="atLeast"/>
      <w:outlineLvl w:val="0"/>
    </w:pPr>
    <w:rPr>
      <w:rFonts w:asciiTheme="majorHAnsi" w:eastAsiaTheme="majorEastAsia" w:hAnsiTheme="majorHAnsi" w:cstheme="majorBidi"/>
      <w:b/>
      <w:color w:val="004E7D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A4D8E"/>
    <w:pPr>
      <w:keepNext/>
      <w:keepLines/>
      <w:spacing w:before="480" w:after="240" w:line="500" w:lineRule="atLeast"/>
      <w:outlineLvl w:val="1"/>
    </w:pPr>
    <w:rPr>
      <w:rFonts w:asciiTheme="majorHAnsi" w:eastAsiaTheme="majorEastAsia" w:hAnsiTheme="majorHAnsi" w:cstheme="majorBidi"/>
      <w:color w:val="004E7D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87457"/>
    <w:pPr>
      <w:keepNext/>
      <w:keepLines/>
      <w:spacing w:before="480" w:after="240" w:line="380" w:lineRule="atLeast"/>
      <w:outlineLvl w:val="2"/>
    </w:pPr>
    <w:rPr>
      <w:rFonts w:asciiTheme="majorHAnsi" w:eastAsiaTheme="majorEastAsia" w:hAnsiTheme="majorHAnsi" w:cstheme="majorBidi"/>
      <w:color w:val="004E7D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7FB1"/>
    <w:pPr>
      <w:keepNext/>
      <w:keepLines/>
      <w:spacing w:before="360" w:after="180" w:line="280" w:lineRule="exact"/>
      <w:outlineLvl w:val="3"/>
    </w:pPr>
    <w:rPr>
      <w:rFonts w:eastAsiaTheme="majorEastAsia" w:cstheme="majorBidi"/>
      <w:b/>
      <w:iCs/>
      <w:color w:val="auto"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DF74BA"/>
    <w:pPr>
      <w:keepNext/>
      <w:keepLines/>
      <w:spacing w:before="240"/>
      <w:outlineLvl w:val="4"/>
    </w:pPr>
    <w:rPr>
      <w:rFonts w:eastAsiaTheme="majorEastAsia" w:cstheme="majorBid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82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F0899"/>
    <w:rPr>
      <w:rFonts w:asciiTheme="majorHAnsi" w:hAnsiTheme="majorHAnsi"/>
      <w:color w:val="000000" w:themeColor="text1"/>
      <w:sz w:val="16"/>
      <w:szCs w:val="20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2A4D8E"/>
    <w:rPr>
      <w:rFonts w:asciiTheme="majorHAnsi" w:eastAsiaTheme="majorEastAsia" w:hAnsiTheme="majorHAnsi" w:cstheme="majorBidi"/>
      <w:color w:val="004E7D"/>
      <w:sz w:val="44"/>
      <w:szCs w:val="26"/>
    </w:rPr>
  </w:style>
  <w:style w:type="paragraph" w:customStyle="1" w:styleId="AppendixNumbered">
    <w:name w:val="Appendix Numbered"/>
    <w:basedOn w:val="Heading2"/>
    <w:uiPriority w:val="11"/>
    <w:qFormat/>
    <w:rsid w:val="008E6967"/>
    <w:pPr>
      <w:pageBreakBefore/>
      <w:numPr>
        <w:numId w:val="2"/>
      </w:numPr>
    </w:pPr>
    <w:rPr>
      <w:b/>
    </w:rPr>
  </w:style>
  <w:style w:type="numbering" w:customStyle="1" w:styleId="AppendixNumbers">
    <w:name w:val="Appendix Numbers"/>
    <w:uiPriority w:val="99"/>
    <w:rsid w:val="00400926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AF0899"/>
    <w:pPr>
      <w:pBdr>
        <w:top w:val="single" w:sz="4" w:space="14" w:color="B2E2FF" w:themeColor="accent1" w:themeTint="33"/>
        <w:left w:val="single" w:sz="4" w:space="14" w:color="B2E2FF" w:themeColor="accent1" w:themeTint="33"/>
        <w:bottom w:val="single" w:sz="4" w:space="14" w:color="B2E2FF" w:themeColor="accent1" w:themeTint="33"/>
        <w:right w:val="single" w:sz="4" w:space="14" w:color="B2E2FF" w:themeColor="accent1" w:themeTint="33"/>
      </w:pBdr>
      <w:shd w:val="clear" w:color="auto" w:fill="B2E2FF" w:themeFill="accent1" w:themeFillTint="33"/>
      <w:spacing w:after="60" w:line="240" w:lineRule="atLeast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</w:rPr>
  </w:style>
  <w:style w:type="paragraph" w:customStyle="1" w:styleId="Boxed2Text">
    <w:name w:val="Boxed 2 Text"/>
    <w:basedOn w:val="Boxed1Text"/>
    <w:uiPriority w:val="31"/>
    <w:qFormat/>
    <w:rsid w:val="00AF0899"/>
    <w:pPr>
      <w:pBdr>
        <w:top w:val="single" w:sz="4" w:space="14" w:color="004E7D" w:themeColor="accent1"/>
        <w:left w:val="single" w:sz="4" w:space="14" w:color="004E7D" w:themeColor="accent1"/>
        <w:bottom w:val="single" w:sz="4" w:space="14" w:color="004E7D" w:themeColor="accent1"/>
        <w:right w:val="single" w:sz="4" w:space="14" w:color="004E7D" w:themeColor="accent1"/>
      </w:pBdr>
      <w:shd w:val="clear" w:color="auto" w:fill="auto"/>
    </w:p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</w:rPr>
  </w:style>
  <w:style w:type="numbering" w:customStyle="1" w:styleId="BoxedBullets">
    <w:name w:val="Boxed Bullets"/>
    <w:uiPriority w:val="99"/>
    <w:rsid w:val="00AF0899"/>
    <w:pPr>
      <w:numPr>
        <w:numId w:val="5"/>
      </w:numPr>
    </w:pPr>
  </w:style>
  <w:style w:type="paragraph" w:customStyle="1" w:styleId="Bullet1">
    <w:name w:val="Bullet 1"/>
    <w:basedOn w:val="Normal"/>
    <w:uiPriority w:val="2"/>
    <w:qFormat/>
    <w:rsid w:val="00BD6A84"/>
    <w:pPr>
      <w:numPr>
        <w:numId w:val="20"/>
      </w:numPr>
    </w:pPr>
  </w:style>
  <w:style w:type="paragraph" w:customStyle="1" w:styleId="Bullet2">
    <w:name w:val="Bullet 2"/>
    <w:basedOn w:val="Normal"/>
    <w:uiPriority w:val="2"/>
    <w:qFormat/>
    <w:rsid w:val="00507FB1"/>
    <w:pPr>
      <w:numPr>
        <w:ilvl w:val="1"/>
        <w:numId w:val="19"/>
      </w:numPr>
    </w:pPr>
  </w:style>
  <w:style w:type="paragraph" w:customStyle="1" w:styleId="Bullet3">
    <w:name w:val="Bullet 3"/>
    <w:basedOn w:val="Normal"/>
    <w:uiPriority w:val="2"/>
    <w:qFormat/>
    <w:rsid w:val="00507FB1"/>
    <w:pPr>
      <w:numPr>
        <w:ilvl w:val="2"/>
        <w:numId w:val="19"/>
      </w:numPr>
    </w:pPr>
  </w:style>
  <w:style w:type="paragraph" w:styleId="Caption">
    <w:name w:val="caption"/>
    <w:basedOn w:val="Normal"/>
    <w:next w:val="Normal"/>
    <w:uiPriority w:val="19"/>
    <w:qFormat/>
    <w:rsid w:val="004C5497"/>
    <w:pPr>
      <w:spacing w:before="180" w:after="480" w:line="200" w:lineRule="atLeast"/>
      <w:ind w:right="2268"/>
    </w:pPr>
    <w:rPr>
      <w:rFonts w:asciiTheme="majorHAnsi" w:hAnsiTheme="majorHAnsi"/>
      <w:iCs/>
      <w:color w:val="004E7D"/>
      <w:sz w:val="16"/>
      <w:szCs w:val="18"/>
    </w:rPr>
  </w:style>
  <w:style w:type="table" w:customStyle="1" w:styleId="GridTable5Dark-Accent11">
    <w:name w:val="Grid Table 5 Dark - Accent 1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2E2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E7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E7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E7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E7D" w:themeFill="accent1"/>
      </w:tcPr>
    </w:tblStylePr>
    <w:tblStylePr w:type="band1Vert">
      <w:tblPr/>
      <w:tcPr>
        <w:shd w:val="clear" w:color="auto" w:fill="65C5FF" w:themeFill="accent1" w:themeFillTint="66"/>
      </w:tcPr>
    </w:tblStylePr>
    <w:tblStylePr w:type="band1Horz">
      <w:tblPr/>
      <w:tcPr>
        <w:shd w:val="clear" w:color="auto" w:fill="65C5FF" w:themeFill="accent1" w:themeFillTint="66"/>
      </w:tcPr>
    </w:tblStylePr>
  </w:style>
  <w:style w:type="table" w:customStyle="1" w:styleId="DefaultTable1">
    <w:name w:val="Default Table 1"/>
    <w:basedOn w:val="GridTable5Dark-Accent11"/>
    <w:uiPriority w:val="99"/>
    <w:rsid w:val="00AF0899"/>
    <w:pPr>
      <w:spacing w:before="60" w:after="60"/>
    </w:pPr>
    <w:rPr>
      <w:sz w:val="1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</w:pPr>
      <w:rPr>
        <w:rFonts w:asciiTheme="majorHAnsi" w:hAnsiTheme="majorHAnsi"/>
        <w:b/>
        <w:bCs/>
        <w:caps w:val="0"/>
        <w:smallCaps w:val="0"/>
        <w:color w:val="FFFFFF" w:themeColor="background1"/>
        <w:sz w:val="18"/>
      </w:rPr>
      <w:tblPr/>
      <w:trPr>
        <w:cantSplit w:val="0"/>
        <w:tblHeader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004E7D" w:themeFill="accent1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BFBFBF" w:themeFill="background1" w:themeFillShade="BF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E7D" w:themeFill="accent1"/>
      </w:tcPr>
    </w:tblStylePr>
    <w:tblStylePr w:type="lastCol">
      <w:pPr>
        <w:jc w:val="right"/>
      </w:pPr>
      <w:rPr>
        <w:b/>
        <w:bCs/>
        <w:color w:val="000000" w:themeColor="text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FBF" w:themeFill="background1" w:themeFillShade="BF"/>
      </w:tcPr>
    </w:tblStylePr>
    <w:tblStylePr w:type="band1Vert">
      <w:tblPr/>
      <w:tcPr>
        <w:shd w:val="clear" w:color="auto" w:fill="B2E2FF" w:themeFill="accent1" w:themeFillTint="33"/>
      </w:tcPr>
    </w:tblStylePr>
    <w:tblStylePr w:type="band2Vert">
      <w:tblPr/>
      <w:tcPr>
        <w:shd w:val="clear" w:color="auto" w:fill="65C5FF" w:themeFill="accent1" w:themeFillTint="66"/>
      </w:tcPr>
    </w:tblStylePr>
    <w:tblStylePr w:type="band1Horz">
      <w:tblPr/>
      <w:tcPr>
        <w:shd w:val="clear" w:color="auto" w:fill="B2E2FF" w:themeFill="accent1" w:themeFillTint="33"/>
      </w:tcPr>
    </w:tblStylePr>
    <w:tblStylePr w:type="band2Horz">
      <w:tblPr/>
      <w:tcPr>
        <w:shd w:val="clear" w:color="auto" w:fill="65C5FF" w:themeFill="accent1" w:themeFillTint="66"/>
      </w:tcPr>
    </w:tblStylePr>
  </w:style>
  <w:style w:type="table" w:customStyle="1" w:styleId="DefaultTable2">
    <w:name w:val="Default Table 2"/>
    <w:basedOn w:val="TableNormal"/>
    <w:uiPriority w:val="99"/>
    <w:rsid w:val="00AF0899"/>
    <w:pPr>
      <w:spacing w:before="0" w:after="0"/>
    </w:pPr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shd w:val="clear" w:color="auto" w:fill="A6A6A6" w:themeFill="background1" w:themeFillShade="A6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  <w:tblStylePr w:type="lastCol">
      <w:rPr>
        <w:b/>
      </w:rPr>
      <w:tblPr/>
      <w:tcPr>
        <w:shd w:val="clear" w:color="auto" w:fill="F2F2F2" w:themeFill="background1" w:themeFillShade="F2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8E6967"/>
    <w:pPr>
      <w:numPr>
        <w:numId w:val="6"/>
      </w:numPr>
    </w:pPr>
  </w:style>
  <w:style w:type="paragraph" w:customStyle="1" w:styleId="FigureTitle">
    <w:name w:val="Figure Title"/>
    <w:basedOn w:val="Normal"/>
    <w:uiPriority w:val="12"/>
    <w:qFormat/>
    <w:rsid w:val="00F87457"/>
    <w:pPr>
      <w:keepNext/>
      <w:numPr>
        <w:numId w:val="16"/>
      </w:numPr>
      <w:spacing w:before="240"/>
    </w:pPr>
    <w:rPr>
      <w:rFonts w:asciiTheme="majorHAnsi" w:hAnsiTheme="majorHAnsi"/>
      <w:color w:val="004E7D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 w:after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A4D8E"/>
    <w:rPr>
      <w:rFonts w:asciiTheme="majorHAnsi" w:eastAsiaTheme="majorEastAsia" w:hAnsiTheme="majorHAnsi" w:cstheme="majorBidi"/>
      <w:b/>
      <w:color w:val="004E7D"/>
      <w:sz w:val="48"/>
      <w:szCs w:val="32"/>
    </w:rPr>
  </w:style>
  <w:style w:type="paragraph" w:customStyle="1" w:styleId="Heading1Numbered">
    <w:name w:val="Heading 1 Numbered"/>
    <w:basedOn w:val="Heading1"/>
    <w:uiPriority w:val="10"/>
    <w:qFormat/>
    <w:rsid w:val="00400926"/>
    <w:pPr>
      <w:numPr>
        <w:numId w:val="7"/>
      </w:numPr>
      <w:ind w:left="0" w:firstLine="0"/>
    </w:pPr>
  </w:style>
  <w:style w:type="paragraph" w:customStyle="1" w:styleId="Heading2Numbered">
    <w:name w:val="Heading 2 Numbered"/>
    <w:basedOn w:val="Heading2"/>
    <w:uiPriority w:val="10"/>
    <w:qFormat/>
    <w:rsid w:val="00400926"/>
    <w:pPr>
      <w:numPr>
        <w:ilvl w:val="1"/>
        <w:numId w:val="7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F87457"/>
    <w:rPr>
      <w:rFonts w:asciiTheme="majorHAnsi" w:eastAsiaTheme="majorEastAsia" w:hAnsiTheme="majorHAnsi" w:cstheme="majorBidi"/>
      <w:color w:val="004E7D"/>
      <w:sz w:val="32"/>
      <w:szCs w:val="24"/>
    </w:rPr>
  </w:style>
  <w:style w:type="paragraph" w:customStyle="1" w:styleId="Heading3Numbered">
    <w:name w:val="Heading 3 Numbered"/>
    <w:basedOn w:val="Heading3"/>
    <w:uiPriority w:val="10"/>
    <w:qFormat/>
    <w:rsid w:val="00400926"/>
    <w:pPr>
      <w:numPr>
        <w:ilvl w:val="2"/>
        <w:numId w:val="7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507FB1"/>
    <w:rPr>
      <w:rFonts w:eastAsiaTheme="majorEastAsia" w:cstheme="majorBidi"/>
      <w:b/>
      <w:iCs/>
      <w:color w:val="auto"/>
      <w:sz w:val="24"/>
    </w:rPr>
  </w:style>
  <w:style w:type="paragraph" w:customStyle="1" w:styleId="Heading4Numbered">
    <w:name w:val="Heading 4 Numbered"/>
    <w:basedOn w:val="Heading4"/>
    <w:uiPriority w:val="10"/>
    <w:qFormat/>
    <w:rsid w:val="00400926"/>
    <w:pPr>
      <w:numPr>
        <w:ilvl w:val="3"/>
        <w:numId w:val="7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DF74BA"/>
    <w:rPr>
      <w:rFonts w:eastAsiaTheme="majorEastAsia" w:cstheme="majorBidi"/>
      <w:b/>
      <w:i/>
      <w:color w:val="auto"/>
      <w:sz w:val="22"/>
    </w:rPr>
  </w:style>
  <w:style w:type="paragraph" w:customStyle="1" w:styleId="Heading5Numbered">
    <w:name w:val="Heading 5 Numbered"/>
    <w:basedOn w:val="Heading5"/>
    <w:uiPriority w:val="10"/>
    <w:qFormat/>
    <w:rsid w:val="00400926"/>
    <w:pPr>
      <w:keepNext w:val="0"/>
      <w:numPr>
        <w:ilvl w:val="4"/>
        <w:numId w:val="7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AF0899"/>
    <w:rPr>
      <w:rFonts w:eastAsiaTheme="majorEastAsia" w:cstheme="majorBidi"/>
      <w:b/>
      <w:i/>
      <w:color w:val="000000" w:themeColor="text1"/>
      <w:sz w:val="20"/>
      <w:szCs w:val="20"/>
    </w:rPr>
  </w:style>
  <w:style w:type="paragraph" w:customStyle="1" w:styleId="Heading6Numbered">
    <w:name w:val="Heading 6 Numbered"/>
    <w:basedOn w:val="Heading6"/>
    <w:uiPriority w:val="10"/>
    <w:qFormat/>
    <w:rsid w:val="00400926"/>
    <w:pPr>
      <w:keepNext w:val="0"/>
      <w:numPr>
        <w:ilvl w:val="5"/>
        <w:numId w:val="7"/>
      </w:numPr>
    </w:pPr>
  </w:style>
  <w:style w:type="character" w:customStyle="1" w:styleId="Heading7Char">
    <w:name w:val="Heading 7 Char"/>
    <w:basedOn w:val="DefaultParagraphFont"/>
    <w:link w:val="Heading7"/>
    <w:uiPriority w:val="9"/>
    <w:rsid w:val="00AF0899"/>
    <w:rPr>
      <w:rFonts w:eastAsiaTheme="majorEastAsia" w:cstheme="majorBidi"/>
      <w:i/>
      <w:iCs/>
      <w:color w:val="000000" w:themeColor="text1"/>
      <w:sz w:val="20"/>
      <w:szCs w:val="20"/>
    </w:rPr>
  </w:style>
  <w:style w:type="paragraph" w:customStyle="1" w:styleId="Heading7Numbered">
    <w:name w:val="Heading 7 Numbered"/>
    <w:basedOn w:val="Heading7"/>
    <w:uiPriority w:val="10"/>
    <w:qFormat/>
    <w:rsid w:val="00400926"/>
    <w:pPr>
      <w:numPr>
        <w:ilvl w:val="6"/>
        <w:numId w:val="7"/>
      </w:numPr>
    </w:pPr>
  </w:style>
  <w:style w:type="character" w:styleId="Hyperlink">
    <w:name w:val="Hyperlink"/>
    <w:basedOn w:val="DefaultParagraphFont"/>
    <w:uiPriority w:val="99"/>
    <w:unhideWhenUsed/>
    <w:rsid w:val="00DB641B"/>
    <w:rPr>
      <w:color w:val="004E7D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F87457"/>
    <w:pPr>
      <w:spacing w:before="240" w:after="240"/>
      <w:contextualSpacing/>
    </w:pPr>
    <w:rPr>
      <w:rFonts w:asciiTheme="majorHAnsi" w:hAnsiTheme="majorHAnsi"/>
      <w:color w:val="004E7D"/>
    </w:rPr>
  </w:style>
  <w:style w:type="numbering" w:customStyle="1" w:styleId="List1Numbered">
    <w:name w:val="List 1 Numbered"/>
    <w:uiPriority w:val="99"/>
    <w:rsid w:val="00DF74BA"/>
    <w:pPr>
      <w:numPr>
        <w:numId w:val="8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9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9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9"/>
      </w:numPr>
    </w:pPr>
  </w:style>
  <w:style w:type="paragraph" w:styleId="NoSpacing">
    <w:name w:val="No Spacing"/>
    <w:uiPriority w:val="1"/>
    <w:qFormat/>
    <w:rsid w:val="00AF0899"/>
    <w:pPr>
      <w:spacing w:after="0"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400926"/>
    <w:pPr>
      <w:numPr>
        <w:numId w:val="10"/>
      </w:numPr>
    </w:pPr>
  </w:style>
  <w:style w:type="paragraph" w:customStyle="1" w:styleId="PullOut-DarkBlue">
    <w:name w:val="Pull Out - Dark Blue"/>
    <w:basedOn w:val="Normal"/>
    <w:uiPriority w:val="22"/>
    <w:rsid w:val="00081917"/>
    <w:pPr>
      <w:numPr>
        <w:numId w:val="14"/>
      </w:numPr>
      <w:spacing w:before="480" w:after="480" w:line="340" w:lineRule="atLeast"/>
      <w:ind w:left="1247" w:hanging="1247"/>
    </w:pPr>
    <w:rPr>
      <w:color w:val="004E7D"/>
      <w:sz w:val="28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 w:after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8E6967"/>
    <w:pPr>
      <w:spacing w:before="120"/>
    </w:pPr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11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4C5497"/>
    <w:pPr>
      <w:keepLines/>
      <w:numPr>
        <w:ilvl w:val="1"/>
      </w:numPr>
      <w:spacing w:before="360" w:after="360" w:line="280" w:lineRule="exact"/>
      <w:contextualSpacing/>
    </w:pPr>
    <w:rPr>
      <w:rFonts w:eastAsiaTheme="minorEastAsia"/>
      <w:color w:val="004E7D"/>
      <w:sz w:val="24"/>
    </w:rPr>
  </w:style>
  <w:style w:type="character" w:customStyle="1" w:styleId="SubtitleChar">
    <w:name w:val="Subtitle Char"/>
    <w:basedOn w:val="DefaultParagraphFont"/>
    <w:link w:val="Subtitle"/>
    <w:uiPriority w:val="23"/>
    <w:rsid w:val="004C5497"/>
    <w:rPr>
      <w:rFonts w:eastAsiaTheme="minorEastAsia"/>
      <w:color w:val="004E7D"/>
      <w:sz w:val="24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12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17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4C5497"/>
    <w:pPr>
      <w:keepLines/>
      <w:spacing w:before="0" w:after="360" w:line="640" w:lineRule="exact"/>
      <w:contextualSpacing/>
      <w:outlineLvl w:val="0"/>
    </w:pPr>
    <w:rPr>
      <w:rFonts w:asciiTheme="majorHAnsi" w:eastAsiaTheme="majorEastAsia" w:hAnsiTheme="majorHAnsi" w:cstheme="majorBidi"/>
      <w:color w:val="004E7D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4C5497"/>
    <w:rPr>
      <w:rFonts w:asciiTheme="majorHAnsi" w:eastAsiaTheme="majorEastAsia" w:hAnsiTheme="majorHAnsi" w:cstheme="majorBidi"/>
      <w:color w:val="004E7D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2A4D8E"/>
    <w:pPr>
      <w:keepNext/>
      <w:tabs>
        <w:tab w:val="left" w:pos="567"/>
        <w:tab w:val="right" w:pos="9628"/>
      </w:tabs>
      <w:spacing w:line="340" w:lineRule="atLeast"/>
    </w:pPr>
    <w:rPr>
      <w:rFonts w:asciiTheme="majorHAnsi" w:hAnsiTheme="majorHAnsi"/>
      <w:b/>
      <w:noProof/>
      <w:color w:val="004E7D"/>
      <w:sz w:val="26"/>
    </w:rPr>
  </w:style>
  <w:style w:type="paragraph" w:styleId="TOC2">
    <w:name w:val="toc 2"/>
    <w:basedOn w:val="Normal"/>
    <w:next w:val="Normal"/>
    <w:autoRedefine/>
    <w:uiPriority w:val="39"/>
    <w:rsid w:val="003917CF"/>
    <w:pPr>
      <w:pBdr>
        <w:between w:val="single" w:sz="8" w:space="1" w:color="004E7D" w:themeColor="accent1"/>
      </w:pBdr>
      <w:tabs>
        <w:tab w:val="right" w:pos="9628"/>
      </w:tabs>
      <w:spacing w:after="60"/>
      <w:ind w:left="851" w:hanging="851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3917CF"/>
    <w:pPr>
      <w:tabs>
        <w:tab w:val="right" w:pos="9628"/>
      </w:tabs>
      <w:spacing w:before="60" w:after="60"/>
      <w:ind w:left="851" w:hanging="851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 w:after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2A4D8E"/>
    <w:pPr>
      <w:outlineLvl w:val="9"/>
    </w:pPr>
  </w:style>
  <w:style w:type="numbering" w:customStyle="1" w:styleId="DefaultBullets">
    <w:name w:val="Default Bullets"/>
    <w:uiPriority w:val="99"/>
    <w:rsid w:val="00507FB1"/>
    <w:pPr>
      <w:numPr>
        <w:numId w:val="13"/>
      </w:numPr>
    </w:pPr>
  </w:style>
  <w:style w:type="paragraph" w:customStyle="1" w:styleId="PullOut-Orange">
    <w:name w:val="Pull Out - Orange"/>
    <w:basedOn w:val="PullOut-DarkBlue"/>
    <w:uiPriority w:val="22"/>
    <w:rsid w:val="00081917"/>
    <w:pPr>
      <w:numPr>
        <w:numId w:val="15"/>
      </w:numPr>
      <w:ind w:left="1247" w:hanging="1247"/>
    </w:pPr>
  </w:style>
  <w:style w:type="paragraph" w:customStyle="1" w:styleId="PullOut">
    <w:name w:val="Pull Out"/>
    <w:basedOn w:val="Heading8"/>
    <w:next w:val="Normal"/>
    <w:qFormat/>
    <w:rsid w:val="00482752"/>
    <w:pPr>
      <w:numPr>
        <w:numId w:val="18"/>
      </w:numPr>
      <w:spacing w:before="480" w:after="480" w:line="340" w:lineRule="atLeast"/>
      <w:ind w:left="1247" w:hanging="1247"/>
      <w:outlineLvl w:val="9"/>
    </w:pPr>
    <w:rPr>
      <w:color w:val="004E7D" w:themeColor="text2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497"/>
    <w:pPr>
      <w:pBdr>
        <w:top w:val="single" w:sz="4" w:space="10" w:color="004E7D" w:themeColor="accent1"/>
        <w:bottom w:val="single" w:sz="4" w:space="10" w:color="004E7D" w:themeColor="accent1"/>
      </w:pBdr>
      <w:spacing w:before="360" w:after="360"/>
      <w:ind w:left="864" w:right="864"/>
      <w:jc w:val="center"/>
    </w:pPr>
    <w:rPr>
      <w:i/>
      <w:iCs/>
      <w:color w:val="004E7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497"/>
    <w:rPr>
      <w:i/>
      <w:iCs/>
      <w:color w:val="004E7D"/>
    </w:rPr>
  </w:style>
  <w:style w:type="character" w:styleId="IntenseReference">
    <w:name w:val="Intense Reference"/>
    <w:basedOn w:val="DefaultParagraphFont"/>
    <w:uiPriority w:val="32"/>
    <w:qFormat/>
    <w:rsid w:val="004C5497"/>
    <w:rPr>
      <w:b/>
      <w:bCs/>
      <w:smallCaps/>
      <w:color w:val="004E7D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CF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CF3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827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4A58"/>
    <w:pPr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26482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3D61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61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616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1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161"/>
    <w:rPr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052F03"/>
    <w:pPr>
      <w:spacing w:before="0" w:after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9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mailto:tne@teqsa.gov.au" TargetMode="Externa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teqsa.gov.au/provider-registration/transnational-education-providers" TargetMode="Externa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https://www.legislation.gov.au/C2025A00074/asmade/text" TargetMode="External"/><Relationship Id="rId20" Type="http://schemas.openxmlformats.org/officeDocument/2006/relationships/hyperlink" Target="mailto:tne@teqsa.gov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s://www.legislation.gov.au/F2021L00488/latest/text" TargetMode="Externa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www.legislation.gov.au/F2016L01589/asmade/text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legislation.gov.au/C2011A00073/latest/text" TargetMode="Externa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EQSA Brand 2021 Colours">
      <a:dk1>
        <a:sysClr val="windowText" lastClr="000000"/>
      </a:dk1>
      <a:lt1>
        <a:srgbClr val="FFFFFF"/>
      </a:lt1>
      <a:dk2>
        <a:srgbClr val="004E7D"/>
      </a:dk2>
      <a:lt2>
        <a:srgbClr val="E7E6E6"/>
      </a:lt2>
      <a:accent1>
        <a:srgbClr val="004E7D"/>
      </a:accent1>
      <a:accent2>
        <a:srgbClr val="F7941D"/>
      </a:accent2>
      <a:accent3>
        <a:srgbClr val="86D2E0"/>
      </a:accent3>
      <a:accent4>
        <a:srgbClr val="FBE5D5"/>
      </a:accent4>
      <a:accent5>
        <a:srgbClr val="171616"/>
      </a:accent5>
      <a:accent6>
        <a:srgbClr val="E7E6E6"/>
      </a:accent6>
      <a:hlink>
        <a:srgbClr val="004E7D"/>
      </a:hlink>
      <a:folHlink>
        <a:srgbClr val="F7941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0B269-ED0F-4427-8C56-3A4D07245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1577</Words>
  <Characters>9059</Characters>
  <Application>Microsoft Office Word</Application>
  <DocSecurity>4</DocSecurity>
  <Lines>176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TEQSA consultation on transnational education reporting and ESOS renewal application periods</dc:title>
  <dc:subject/>
  <dc:creator>Tom Hewitt-McManus</dc:creator>
  <cp:keywords>[SEC=OFFICIAL]</cp:keywords>
  <cp:lastModifiedBy>Tom Hewitt-McManus</cp:lastModifiedBy>
  <cp:revision>2</cp:revision>
  <dcterms:created xsi:type="dcterms:W3CDTF">2026-08-02T23:42:00Z</dcterms:created>
  <dcterms:modified xsi:type="dcterms:W3CDTF">2026-08-02T23:42:00Z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Version">
    <vt:lpwstr>2018.4</vt:lpwstr>
  </property>
  <property fmtid="{D5CDD505-2E9C-101B-9397-08002B2CF9AE}" pid="4" name="PM_SecurityClassification">
    <vt:lpwstr>OFFICIAL</vt:lpwstr>
  </property>
  <property fmtid="{D5CDD505-2E9C-101B-9397-08002B2CF9AE}" pid="5" name="PMHMAC">
    <vt:lpwstr>v=2022.1;a=SHA256;h=3CFB4146787CBCEBF02B0899FCA68662CFA8E29E094EEB260383C572725E86F0</vt:lpwstr>
  </property>
  <property fmtid="{D5CDD505-2E9C-101B-9397-08002B2CF9AE}" pid="6" name="PM_Qualifier">
    <vt:lpwstr/>
  </property>
  <property fmtid="{D5CDD505-2E9C-101B-9397-08002B2CF9AE}" pid="7" name="PM_Note">
    <vt:lpwstr/>
  </property>
  <property fmtid="{D5CDD505-2E9C-101B-9397-08002B2CF9AE}" pid="8" name="PM_ProtectiveMarkingValue_Header">
    <vt:lpwstr>OFFICIAL</vt:lpwstr>
  </property>
  <property fmtid="{D5CDD505-2E9C-101B-9397-08002B2CF9AE}" pid="9" name="PM_OriginationTimeStamp">
    <vt:lpwstr>2026-07-06T00:47:57Z</vt:lpwstr>
  </property>
  <property fmtid="{D5CDD505-2E9C-101B-9397-08002B2CF9AE}" pid="10" name="PM_Markers">
    <vt:lpwstr/>
  </property>
  <property fmtid="{D5CDD505-2E9C-101B-9397-08002B2CF9AE}" pid="11" name="PM_InsertionValue">
    <vt:lpwstr>OFFICIAL</vt:lpwstr>
  </property>
  <property fmtid="{D5CDD505-2E9C-101B-9397-08002B2CF9AE}" pid="12" name="PM_DisplayValueSecClassificationWithQualifier">
    <vt:lpwstr>OFFICIAL</vt:lpwstr>
  </property>
  <property fmtid="{D5CDD505-2E9C-101B-9397-08002B2CF9AE}" pid="13" name="PM_ProtectiveMarkingValue_Footer">
    <vt:lpwstr>OFFICIAL</vt:lpwstr>
  </property>
  <property fmtid="{D5CDD505-2E9C-101B-9397-08002B2CF9AE}" pid="14" name="PM_Originating_FileId">
    <vt:lpwstr>E4928F4C634B4DF48756192C8135BBD4</vt:lpwstr>
  </property>
  <property fmtid="{D5CDD505-2E9C-101B-9397-08002B2CF9AE}" pid="15" name="PM_ProtectiveMarkingImage_Header">
    <vt:lpwstr>C:\Program Files\Common Files\janusNET Shared\janusSEAL\Images\DocumentSlashBlue.png</vt:lpwstr>
  </property>
  <property fmtid="{D5CDD505-2E9C-101B-9397-08002B2CF9AE}" pid="16" name="PM_ProtectiveMarkingImage_Footer">
    <vt:lpwstr>C:\Program Files\Common Files\janusNET Shared\janusSEAL\Images\DocumentSlashBlue.png</vt:lpwstr>
  </property>
  <property fmtid="{D5CDD505-2E9C-101B-9397-08002B2CF9AE}" pid="17" name="PM_Display">
    <vt:lpwstr>OFFICIAL</vt:lpwstr>
  </property>
  <property fmtid="{D5CDD505-2E9C-101B-9397-08002B2CF9AE}" pid="18" name="PM_OriginatorDomainName_SHA256">
    <vt:lpwstr>0C3D4C92EC8F38444BA78741E5B5836F9817C3740155E164E6696E5C1131B3E3</vt:lpwstr>
  </property>
  <property fmtid="{D5CDD505-2E9C-101B-9397-08002B2CF9AE}" pid="19" name="PMUuid">
    <vt:lpwstr>v=2022.2;d=gov.au;g=46DD6D7C-8107-577B-BC6E-F348953B2E44</vt:lpwstr>
  </property>
  <property fmtid="{D5CDD505-2E9C-101B-9397-08002B2CF9AE}" pid="20" name="PM_Hash_Version">
    <vt:lpwstr>2022.1</vt:lpwstr>
  </property>
  <property fmtid="{D5CDD505-2E9C-101B-9397-08002B2CF9AE}" pid="21" name="PM_SecurityClassification_Prev">
    <vt:lpwstr>OFFICIAL</vt:lpwstr>
  </property>
  <property fmtid="{D5CDD505-2E9C-101B-9397-08002B2CF9AE}" pid="22" name="PM_Qualifier_Prev">
    <vt:lpwstr/>
  </property>
  <property fmtid="{D5CDD505-2E9C-101B-9397-08002B2CF9AE}" pid="23" name="PM_Originator_Hash_SHA1">
    <vt:lpwstr>62651C896F027337B0917591A88E0831BADB0F30</vt:lpwstr>
  </property>
  <property fmtid="{D5CDD505-2E9C-101B-9397-08002B2CF9AE}" pid="24" name="PM_OriginatorUserAccountName_SHA256">
    <vt:lpwstr>CFBE9EA95CBB88E2F7B8752707BAE6AEB1998AE5520D6094ECCC44AD28AAD5C8</vt:lpwstr>
  </property>
  <property fmtid="{D5CDD505-2E9C-101B-9397-08002B2CF9AE}" pid="25" name="PM_Hash_Salt_Prev">
    <vt:lpwstr>A53A3E5CF92B3823E105EB94B624BAFD</vt:lpwstr>
  </property>
  <property fmtid="{D5CDD505-2E9C-101B-9397-08002B2CF9AE}" pid="26" name="PM_Hash_Salt">
    <vt:lpwstr>2A223C9166CF9658895809AD8BD51E9B</vt:lpwstr>
  </property>
  <property fmtid="{D5CDD505-2E9C-101B-9397-08002B2CF9AE}" pid="27" name="PM_Hash_SHA1">
    <vt:lpwstr>C1814B2B1C69BF16E3010DD111DECC58F90A442F</vt:lpwstr>
  </property>
  <property fmtid="{D5CDD505-2E9C-101B-9397-08002B2CF9AE}" pid="28" name="PM_Caveats_Count">
    <vt:lpwstr>0</vt:lpwstr>
  </property>
</Properties>
</file>