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8AF" w14:textId="77777777" w:rsidR="005C2BD0" w:rsidRDefault="005C2BD0" w:rsidP="00816C76">
      <w:pPr>
        <w:pStyle w:val="Heading1"/>
        <w:spacing w:before="240" w:after="1080"/>
      </w:pPr>
      <w:r>
        <w:t>Fit and proper person requirements declaration</w:t>
      </w:r>
    </w:p>
    <w:p w14:paraId="2B30E5CA" w14:textId="5CBEFBC1" w:rsidR="005C2BD0" w:rsidRPr="00C469E8" w:rsidRDefault="005C2BD0" w:rsidP="00DF2C98">
      <w:pPr>
        <w:pStyle w:val="Normalnospacingafter"/>
        <w:rPr>
          <w:rFonts w:ascii="Arial" w:eastAsiaTheme="minorHAnsi" w:hAnsi="Arial" w:cstheme="minorBidi"/>
          <w:szCs w:val="22"/>
          <w:lang w:val="en-AU" w:eastAsia="en-US"/>
        </w:rPr>
      </w:pPr>
      <w:r w:rsidRPr="0043381E">
        <w:rPr>
          <w:rFonts w:ascii="Arial" w:eastAsiaTheme="minorHAnsi" w:hAnsi="Arial" w:cstheme="minorBidi"/>
          <w:szCs w:val="22"/>
          <w:lang w:val="en-AU" w:eastAsia="en-US"/>
        </w:rPr>
        <w:t>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is</w:t>
      </w:r>
      <w:r w:rsidRPr="0043381E">
        <w:rPr>
          <w:rFonts w:ascii="Arial" w:eastAsiaTheme="minorHAnsi" w:hAnsi="Arial" w:cstheme="minorBidi"/>
          <w:szCs w:val="22"/>
          <w:lang w:val="en-AU" w:eastAsia="en-US"/>
        </w:rPr>
        <w:t xml:space="preserve"> fit and proper person requirements declaration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can be used </w:t>
      </w:r>
      <w:r w:rsidR="00DF2C98">
        <w:rPr>
          <w:rFonts w:ascii="Arial" w:eastAsiaTheme="minorHAnsi" w:hAnsi="Arial" w:cstheme="minorBidi"/>
          <w:szCs w:val="22"/>
          <w:lang w:val="en-AU" w:eastAsia="en-US"/>
        </w:rPr>
        <w:t>for both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the TEQSA and ESOS 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A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cts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.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</w:t>
      </w:r>
    </w:p>
    <w:p w14:paraId="0DEC45BC" w14:textId="77777777" w:rsidR="005C2BD0" w:rsidRPr="0043381E" w:rsidRDefault="005C2BD0" w:rsidP="005C2BD0">
      <w:pPr>
        <w:pStyle w:val="Normalnospacingafter"/>
        <w:rPr>
          <w:rFonts w:ascii="Arial" w:eastAsiaTheme="minorHAnsi" w:hAnsi="Arial" w:cstheme="minorBidi"/>
          <w:szCs w:val="22"/>
          <w:lang w:val="en-AU" w:eastAsia="en-US"/>
        </w:rPr>
      </w:pPr>
    </w:p>
    <w:p w14:paraId="3C3BFE7C" w14:textId="77777777" w:rsidR="005C2BD0" w:rsidRDefault="005C2BD0" w:rsidP="005C2BD0">
      <w:pPr>
        <w:rPr>
          <w:i/>
        </w:rPr>
      </w:pPr>
      <w:r>
        <w:rPr>
          <w:i/>
        </w:rPr>
        <w:t xml:space="preserve">Complete the </w:t>
      </w:r>
      <w:r w:rsidRPr="001E0039">
        <w:rPr>
          <w:i/>
        </w:rPr>
        <w:t>template</w:t>
      </w:r>
      <w:r>
        <w:rPr>
          <w:i/>
        </w:rPr>
        <w:t xml:space="preserve"> for </w:t>
      </w:r>
      <w:proofErr w:type="gramStart"/>
      <w:r>
        <w:rPr>
          <w:i/>
        </w:rPr>
        <w:t>each individual</w:t>
      </w:r>
      <w:proofErr w:type="gramEnd"/>
      <w:r>
        <w:rPr>
          <w:i/>
        </w:rPr>
        <w:t>.</w:t>
      </w: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042"/>
        <w:gridCol w:w="1497"/>
      </w:tblGrid>
      <w:tr w:rsidR="005C2BD0" w:rsidRPr="00E251D1" w14:paraId="6E32F492" w14:textId="77777777" w:rsidTr="00793528">
        <w:trPr>
          <w:trHeight w:val="199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649EB5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Name: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37B67854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1C078797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33DD7EE0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Governing body position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53591856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60BB4F18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E9785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Responsibilities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2BB265C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4C0F65BE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0CD623FD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Address at which individual ordinarily resides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E2F6A5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5BE287A3" w14:textId="77777777" w:rsidTr="005C2BD0">
        <w:tc>
          <w:tcPr>
            <w:tcW w:w="4127" w:type="pct"/>
            <w:gridSpan w:val="2"/>
          </w:tcPr>
          <w:p w14:paraId="05BF1793" w14:textId="77777777" w:rsidR="005C2BD0" w:rsidRPr="001E20D3" w:rsidRDefault="005C2BD0" w:rsidP="005C2BD0">
            <w:pPr>
              <w:pStyle w:val="ListParagraph"/>
              <w:numPr>
                <w:ilvl w:val="0"/>
                <w:numId w:val="45"/>
              </w:numPr>
              <w:rPr>
                <w:rFonts w:cs="Arial"/>
                <w:szCs w:val="20"/>
              </w:rPr>
            </w:pPr>
            <w:r w:rsidRPr="00B10C76">
              <w:rPr>
                <w:rFonts w:cs="Arial"/>
                <w:sz w:val="20"/>
                <w:szCs w:val="20"/>
              </w:rPr>
              <w:t>Have you been convicted of an offence against</w:t>
            </w:r>
            <w:r>
              <w:rPr>
                <w:rFonts w:cs="Arial"/>
                <w:sz w:val="20"/>
                <w:szCs w:val="20"/>
              </w:rPr>
              <w:t>, or ordered to pay a pecuniary penalty under,</w:t>
            </w:r>
            <w:r w:rsidRPr="00B10C76">
              <w:rPr>
                <w:rFonts w:cs="Arial"/>
                <w:sz w:val="20"/>
                <w:szCs w:val="20"/>
              </w:rPr>
              <w:t xml:space="preserve"> a law of the Commonwealth or of a state or territory (except a conviction that </w:t>
            </w:r>
            <w:r w:rsidRPr="001E0039">
              <w:rPr>
                <w:rFonts w:cs="Arial"/>
                <w:sz w:val="20"/>
                <w:szCs w:val="20"/>
              </w:rPr>
              <w:t>is spent</w:t>
            </w:r>
            <w:r w:rsidRPr="00B10C76">
              <w:rPr>
                <w:rFonts w:cs="Arial"/>
                <w:sz w:val="20"/>
                <w:szCs w:val="20"/>
              </w:rPr>
              <w:t xml:space="preserve"> under Part VIIC of the Crimes Act 1914 (C</w:t>
            </w:r>
            <w:r>
              <w:rPr>
                <w:rFonts w:cs="Arial"/>
                <w:sz w:val="20"/>
                <w:szCs w:val="20"/>
              </w:rPr>
              <w:t>wl</w:t>
            </w:r>
            <w:r w:rsidRPr="00B10C76">
              <w:rPr>
                <w:rFonts w:cs="Arial"/>
                <w:sz w:val="20"/>
                <w:szCs w:val="20"/>
              </w:rPr>
              <w:t>th)</w:t>
            </w:r>
            <w:r w:rsidRPr="00B10C76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tc>
          <w:tcPr>
            <w:tcW w:w="873" w:type="pct"/>
            <w:vAlign w:val="center"/>
          </w:tcPr>
          <w:p w14:paraId="0EF804F3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97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981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44D9100" w14:textId="77777777" w:rsidTr="005C2BD0">
        <w:tc>
          <w:tcPr>
            <w:tcW w:w="4127" w:type="pct"/>
            <w:gridSpan w:val="2"/>
          </w:tcPr>
          <w:p w14:paraId="1C7A5C3F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involved in proceedings before a court or tribunal?</w:t>
            </w:r>
          </w:p>
        </w:tc>
        <w:tc>
          <w:tcPr>
            <w:tcW w:w="873" w:type="pct"/>
            <w:vAlign w:val="center"/>
          </w:tcPr>
          <w:p w14:paraId="1D31A32C" w14:textId="77777777" w:rsidR="005C2BD0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612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990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58B3BF51" w14:textId="77777777" w:rsidTr="005C2BD0">
        <w:tc>
          <w:tcPr>
            <w:tcW w:w="4127" w:type="pct"/>
            <w:gridSpan w:val="2"/>
          </w:tcPr>
          <w:p w14:paraId="7EC06172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found guilty of an act of professional or academic misconduct?</w:t>
            </w:r>
          </w:p>
        </w:tc>
        <w:tc>
          <w:tcPr>
            <w:tcW w:w="873" w:type="pct"/>
            <w:vAlign w:val="center"/>
          </w:tcPr>
          <w:p w14:paraId="35675850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778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3564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9B893F1" w14:textId="77777777" w:rsidTr="005C2BD0">
        <w:tc>
          <w:tcPr>
            <w:tcW w:w="4127" w:type="pct"/>
            <w:gridSpan w:val="2"/>
          </w:tcPr>
          <w:p w14:paraId="02BF607E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become bankrupt, applied to take the benefit of a law for the benefit of bankrupt or insolvent debtors, compounded with your creditors or assigned your remuneration for the benefit of creditors?</w:t>
            </w:r>
          </w:p>
        </w:tc>
        <w:tc>
          <w:tcPr>
            <w:tcW w:w="873" w:type="pct"/>
            <w:vAlign w:val="center"/>
          </w:tcPr>
          <w:p w14:paraId="02E581FE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510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064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630D898" w14:textId="77777777" w:rsidTr="005C2BD0">
        <w:tc>
          <w:tcPr>
            <w:tcW w:w="4127" w:type="pct"/>
            <w:gridSpan w:val="2"/>
          </w:tcPr>
          <w:p w14:paraId="79104488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outstanding debts to the Commonwealth?</w:t>
            </w:r>
          </w:p>
        </w:tc>
        <w:tc>
          <w:tcPr>
            <w:tcW w:w="873" w:type="pct"/>
            <w:vAlign w:val="center"/>
          </w:tcPr>
          <w:p w14:paraId="0022129E" w14:textId="77777777" w:rsidR="005C2BD0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264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563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0AC47AC" w14:textId="77777777" w:rsidTr="005C2BD0">
        <w:tc>
          <w:tcPr>
            <w:tcW w:w="4127" w:type="pct"/>
            <w:gridSpan w:val="2"/>
          </w:tcPr>
          <w:p w14:paraId="0AF2049B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disqualified from managing corporations under Part 2D.6 of the Corporations Act 2001 (C</w:t>
            </w:r>
            <w:r>
              <w:rPr>
                <w:rFonts w:ascii="Arial" w:hAnsi="Arial" w:cs="Arial"/>
              </w:rPr>
              <w:t>wl</w:t>
            </w:r>
            <w:r w:rsidRPr="003B7C46">
              <w:rPr>
                <w:rFonts w:ascii="Arial" w:hAnsi="Arial" w:cs="Arial"/>
              </w:rPr>
              <w:t>th)?</w:t>
            </w:r>
          </w:p>
        </w:tc>
        <w:tc>
          <w:tcPr>
            <w:tcW w:w="873" w:type="pct"/>
            <w:vAlign w:val="center"/>
          </w:tcPr>
          <w:p w14:paraId="01A777D1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62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6865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2498F341" w14:textId="77777777" w:rsidTr="005C2BD0">
        <w:tc>
          <w:tcPr>
            <w:tcW w:w="4127" w:type="pct"/>
            <w:gridSpan w:val="2"/>
          </w:tcPr>
          <w:p w14:paraId="3C46548C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(a) Have you ever provided</w:t>
            </w:r>
            <w:r>
              <w:rPr>
                <w:rFonts w:ascii="Arial" w:hAnsi="Arial" w:cs="Arial"/>
              </w:rPr>
              <w:t>:</w:t>
            </w:r>
          </w:p>
          <w:p w14:paraId="712653A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663956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1566FCDD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2AFF7477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2523CC5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696276D9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(vi) an authority of a State or Territory that deals with subsidy funding arrangements for education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017655DA" w14:textId="77777777" w:rsidR="005C2BD0" w:rsidRPr="003B7C46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3B7C46">
              <w:rPr>
                <w:rFonts w:ascii="Arial" w:hAnsi="Arial" w:cs="Arial"/>
              </w:rPr>
              <w:t xml:space="preserve"> </w:t>
            </w:r>
            <w:r w:rsidRPr="003B7C46">
              <w:rPr>
                <w:rFonts w:ascii="Arial" w:hAnsi="Arial" w:cs="Arial"/>
              </w:rPr>
              <w:br/>
            </w:r>
            <w:r w:rsidRPr="003B7C46">
              <w:rPr>
                <w:rFonts w:ascii="Arial" w:hAnsi="Arial" w:cs="Arial"/>
              </w:rPr>
              <w:br/>
              <w:t xml:space="preserve">(b) If the answer to </w:t>
            </w:r>
            <w:r w:rsidR="00536220">
              <w:rPr>
                <w:rFonts w:ascii="Arial" w:hAnsi="Arial" w:cs="Arial"/>
              </w:rPr>
              <w:t>7</w:t>
            </w:r>
            <w:r w:rsidRPr="003B7C46">
              <w:rPr>
                <w:rFonts w:ascii="Arial" w:hAnsi="Arial" w:cs="Arial"/>
              </w:rPr>
              <w:t xml:space="preserve">(a) is yes, did you know that the statement </w:t>
            </w:r>
            <w:proofErr w:type="gramStart"/>
            <w:r w:rsidRPr="003B7C46">
              <w:rPr>
                <w:rFonts w:ascii="Arial" w:hAnsi="Arial" w:cs="Arial"/>
              </w:rPr>
              <w:t>made</w:t>
            </w:r>
            <w:proofErr w:type="gramEnd"/>
            <w:r w:rsidRPr="003B7C4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873" w:type="pct"/>
            <w:vAlign w:val="center"/>
          </w:tcPr>
          <w:p w14:paraId="33C838B4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31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790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  <w:p w14:paraId="23342730" w14:textId="77777777" w:rsidR="005C2BD0" w:rsidRPr="003B7C46" w:rsidRDefault="005C2BD0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</w:p>
          <w:p w14:paraId="22D01A98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1436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437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6D4902C6" w14:textId="77777777" w:rsidTr="005C2BD0">
        <w:tc>
          <w:tcPr>
            <w:tcW w:w="4127" w:type="pct"/>
            <w:gridSpan w:val="2"/>
          </w:tcPr>
          <w:p w14:paraId="1AB8BF06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lastRenderedPageBreak/>
              <w:t>Have you ever been found not to meet the fit and proper person requirements for the purposes of</w:t>
            </w:r>
            <w:r>
              <w:rPr>
                <w:rFonts w:ascii="Arial" w:hAnsi="Arial" w:cs="Arial"/>
              </w:rPr>
              <w:t>:</w:t>
            </w:r>
          </w:p>
          <w:p w14:paraId="3C850011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</w:p>
          <w:p w14:paraId="556054D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Tertiary Education Quality and Standards Agency act </w:t>
            </w:r>
            <w:proofErr w:type="gramStart"/>
            <w:r w:rsidRPr="006B4566">
              <w:rPr>
                <w:rFonts w:ascii="Arial" w:hAnsi="Arial" w:cs="Arial"/>
                <w:i/>
              </w:rPr>
              <w:t>2011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6BA2C6C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  <w:i/>
              </w:rPr>
            </w:pPr>
            <w:r w:rsidRPr="003B7C46"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>National Vocational Education and Training Regulator Act 2011 (Cwlth</w:t>
            </w:r>
            <w:proofErr w:type="gramStart"/>
            <w:r w:rsidRPr="006B4566">
              <w:rPr>
                <w:rFonts w:ascii="Arial" w:hAnsi="Arial" w:cs="Arial"/>
                <w:i/>
              </w:rPr>
              <w:t>);</w:t>
            </w:r>
            <w:proofErr w:type="gramEnd"/>
          </w:p>
          <w:p w14:paraId="5EB03C2C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Australian Education Act </w:t>
            </w:r>
            <w:proofErr w:type="gramStart"/>
            <w:r w:rsidRPr="006B4566">
              <w:rPr>
                <w:rFonts w:ascii="Arial" w:hAnsi="Arial" w:cs="Arial"/>
                <w:i/>
              </w:rPr>
              <w:t>2013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A013E46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Education Services for Overseas Students Act </w:t>
            </w:r>
            <w:proofErr w:type="gramStart"/>
            <w:r w:rsidRPr="006B4566">
              <w:rPr>
                <w:rFonts w:ascii="Arial" w:hAnsi="Arial" w:cs="Arial"/>
                <w:i/>
              </w:rPr>
              <w:t>2000</w:t>
            </w:r>
            <w:r>
              <w:rPr>
                <w:rFonts w:ascii="Arial" w:hAnsi="Arial" w:cs="Arial"/>
                <w:i/>
              </w:rPr>
              <w:t>;</w:t>
            </w:r>
            <w:proofErr w:type="gramEnd"/>
          </w:p>
          <w:p w14:paraId="0CBED88D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Higher Education Support Act </w:t>
            </w:r>
            <w:proofErr w:type="gramStart"/>
            <w:r w:rsidRPr="006B4566">
              <w:rPr>
                <w:rFonts w:ascii="Arial" w:hAnsi="Arial" w:cs="Arial"/>
                <w:i/>
              </w:rPr>
              <w:t>2003;</w:t>
            </w:r>
            <w:proofErr w:type="gramEnd"/>
          </w:p>
          <w:p w14:paraId="108659E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VET Student Loans Act </w:t>
            </w:r>
            <w:proofErr w:type="gramStart"/>
            <w:r>
              <w:rPr>
                <w:rFonts w:ascii="Arial" w:hAnsi="Arial" w:cs="Arial"/>
                <w:i/>
              </w:rPr>
              <w:t>2016;</w:t>
            </w:r>
            <w:proofErr w:type="gramEnd"/>
          </w:p>
          <w:p w14:paraId="0D3329F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Higher Education Standards Framework (Threshold Standards) 2015; </w:t>
            </w:r>
            <w:r>
              <w:rPr>
                <w:rFonts w:ascii="Arial" w:hAnsi="Arial" w:cs="Arial"/>
              </w:rPr>
              <w:t>and/or</w:t>
            </w:r>
          </w:p>
          <w:p w14:paraId="7EDCB92C" w14:textId="77777777" w:rsidR="005C2BD0" w:rsidRPr="003B7C4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subsidy funding arrangements with a State or Territory for the provision of education</w:t>
            </w:r>
          </w:p>
        </w:tc>
        <w:tc>
          <w:tcPr>
            <w:tcW w:w="873" w:type="pct"/>
            <w:vAlign w:val="center"/>
          </w:tcPr>
          <w:p w14:paraId="74B8B6C8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49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20491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42FE151" w14:textId="77777777" w:rsidTr="005C2BD0">
        <w:tc>
          <w:tcPr>
            <w:tcW w:w="4127" w:type="pct"/>
            <w:gridSpan w:val="2"/>
          </w:tcPr>
          <w:p w14:paraId="24FC6A54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Do you consider there to be any matter </w:t>
            </w:r>
            <w:r>
              <w:rPr>
                <w:rFonts w:ascii="Arial" w:hAnsi="Arial" w:cs="Arial"/>
              </w:rPr>
              <w:t>that</w:t>
            </w:r>
            <w:r w:rsidRPr="003B7C46">
              <w:rPr>
                <w:rFonts w:ascii="Arial" w:hAnsi="Arial" w:cs="Arial"/>
              </w:rPr>
              <w:t xml:space="preserve"> could lead the public to lack confidence in your ability, or that of the entity, to provide or assess higher education qualifications?</w:t>
            </w:r>
          </w:p>
        </w:tc>
        <w:tc>
          <w:tcPr>
            <w:tcW w:w="873" w:type="pct"/>
            <w:vAlign w:val="center"/>
          </w:tcPr>
          <w:p w14:paraId="0287F0DC" w14:textId="77777777" w:rsidR="005C2BD0" w:rsidRPr="003B7C46" w:rsidRDefault="00DD6F61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16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06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</w:tbl>
    <w:p w14:paraId="2BE3BF84" w14:textId="77777777" w:rsidR="005C2BD0" w:rsidRDefault="005C2BD0" w:rsidP="005C2BD0">
      <w:r w:rsidRPr="009347B2">
        <w:t>If you answered ‘yes’ to any of the questions 1</w:t>
      </w:r>
      <w:r>
        <w:t>–9,</w:t>
      </w:r>
      <w:r w:rsidRPr="009347B2">
        <w:t xml:space="preserve"> additional information is required.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767FE98D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5B36E253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63956CE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6C0A3FF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242FCE4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5909E7B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60452905" w14:textId="77777777" w:rsidR="005C2BD0" w:rsidRDefault="005C2BD0" w:rsidP="005C2BD0"/>
    <w:p w14:paraId="58437E81" w14:textId="77777777" w:rsidR="005C2BD0" w:rsidRDefault="005C2BD0" w:rsidP="005C2BD0">
      <w:r w:rsidRPr="00126B53">
        <w:t>Have you ever been involved with a business that provided education which, at the time of that involvement:</w:t>
      </w: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7240"/>
        <w:gridCol w:w="1334"/>
      </w:tblGrid>
      <w:tr w:rsidR="005C2BD0" w:rsidRPr="00E251D1" w14:paraId="0851547B" w14:textId="77777777" w:rsidTr="009A2F93">
        <w:tc>
          <w:tcPr>
            <w:tcW w:w="4222" w:type="pct"/>
          </w:tcPr>
          <w:p w14:paraId="305904F7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convicted of an offence against a law of the Commonwealth or of a state or territory?</w:t>
            </w:r>
          </w:p>
        </w:tc>
        <w:tc>
          <w:tcPr>
            <w:tcW w:w="778" w:type="pct"/>
            <w:vAlign w:val="center"/>
          </w:tcPr>
          <w:p w14:paraId="622032FF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2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528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58716657" w14:textId="77777777" w:rsidTr="009A2F93">
        <w:tc>
          <w:tcPr>
            <w:tcW w:w="4222" w:type="pct"/>
          </w:tcPr>
          <w:p w14:paraId="33229F1E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 w:rsidRPr="00E90206">
              <w:rPr>
                <w:rFonts w:ascii="Arial" w:hAnsi="Arial" w:cs="Arial"/>
              </w:rPr>
              <w:t>ad registration as a higher education provider</w:t>
            </w:r>
            <w:r w:rsidR="005C2BD0">
              <w:rPr>
                <w:rFonts w:ascii="Arial" w:hAnsi="Arial" w:cs="Arial"/>
              </w:rPr>
              <w:t>,</w:t>
            </w:r>
            <w:r w:rsidR="005C2BD0" w:rsidRPr="00E90206">
              <w:rPr>
                <w:rFonts w:ascii="Arial" w:hAnsi="Arial" w:cs="Arial"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registration as a registered training organisation, accreditation of a higher education course, registration under the </w:t>
            </w:r>
            <w:r w:rsidR="005C2BD0">
              <w:rPr>
                <w:rFonts w:ascii="Arial" w:hAnsi="Arial" w:cs="Arial"/>
                <w:i/>
              </w:rPr>
              <w:t>Education Services for Overseas Students Act 2000</w:t>
            </w:r>
            <w:r w:rsidR="005C2BD0">
              <w:rPr>
                <w:rFonts w:ascii="Arial" w:hAnsi="Arial" w:cs="Arial"/>
              </w:rPr>
              <w:t>,</w:t>
            </w:r>
            <w:r w:rsidR="005C2BD0">
              <w:rPr>
                <w:rFonts w:ascii="Arial" w:hAnsi="Arial" w:cs="Arial"/>
                <w:i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or subsidy funding arrangements with a State or Territory for the provision of education, </w:t>
            </w:r>
            <w:r w:rsidR="005C2BD0" w:rsidRPr="00E90206">
              <w:rPr>
                <w:rFonts w:ascii="Arial" w:hAnsi="Arial" w:cs="Arial"/>
              </w:rPr>
              <w:t>cancelled or suspended in part or in full?</w:t>
            </w:r>
          </w:p>
        </w:tc>
        <w:tc>
          <w:tcPr>
            <w:tcW w:w="778" w:type="pct"/>
            <w:vAlign w:val="center"/>
          </w:tcPr>
          <w:p w14:paraId="523F10B9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65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9185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9C753C1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1700F58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>
              <w:rPr>
                <w:rFonts w:ascii="Arial" w:hAnsi="Arial" w:cs="Arial"/>
              </w:rPr>
              <w:t>ad approval as an approved course provider, as an approved VET provider, or as an approved higher education provider cancelled or suspended in part or in full?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309607D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3948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208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C2C7B37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EE503BC" w14:textId="77777777" w:rsidR="005C2BD0" w:rsidRPr="00E90206" w:rsidRDefault="005C2BD0" w:rsidP="00B44882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Had a condition imposed on its registration as a</w:t>
            </w:r>
            <w:r w:rsidR="00B44882">
              <w:rPr>
                <w:rFonts w:ascii="Arial" w:hAnsi="Arial" w:cs="Arial"/>
              </w:rPr>
              <w:t>n</w:t>
            </w:r>
            <w:r w:rsidRPr="00E90206">
              <w:rPr>
                <w:rFonts w:ascii="Arial" w:hAnsi="Arial" w:cs="Arial"/>
              </w:rPr>
              <w:t xml:space="preserve"> education provider</w:t>
            </w:r>
            <w:r w:rsidR="00B44882">
              <w:rPr>
                <w:rFonts w:ascii="Arial" w:hAnsi="Arial" w:cs="Arial"/>
              </w:rPr>
              <w:t xml:space="preserve"> referred to in 11 and 12</w:t>
            </w:r>
            <w:r w:rsidRPr="00E90206">
              <w:rPr>
                <w:rFonts w:ascii="Arial" w:hAnsi="Arial" w:cs="Arial"/>
              </w:rPr>
              <w:t>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52CCF6FF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6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442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095F688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17FBA01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Breached a condition that was applied to its registration or course accreditation?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C0FAE13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56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686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262DC9E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41F7AE6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the subject of a winding up order or had an external administrator appointed?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6BAABF0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860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395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7CCB0314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B68FB7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 xml:space="preserve">(a) Provided </w:t>
            </w:r>
          </w:p>
          <w:p w14:paraId="47B40BB0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1313F3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395330D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47859EB8" w14:textId="77777777" w:rsidR="005C2BD0" w:rsidRDefault="005C2BD0" w:rsidP="005C2BD0">
            <w:pPr>
              <w:pStyle w:val="Tabletext"/>
              <w:tabs>
                <w:tab w:val="clear" w:pos="284"/>
              </w:tabs>
              <w:spacing w:before="60" w:after="60"/>
              <w:ind w:left="1172" w:hanging="8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6C26C0EC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25C413E6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(vi) an authority of a State or Territory that deals with subsidy funding arrangements for education</w:t>
            </w:r>
          </w:p>
          <w:p w14:paraId="6E3C234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E90206">
              <w:rPr>
                <w:rFonts w:ascii="Arial" w:hAnsi="Arial" w:cs="Arial"/>
              </w:rPr>
              <w:t xml:space="preserve"> </w:t>
            </w:r>
          </w:p>
          <w:p w14:paraId="1421B0D6" w14:textId="77777777" w:rsidR="005C2BD0" w:rsidRPr="00E90206" w:rsidRDefault="005C2BD0" w:rsidP="008232F4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br/>
              <w:t>(b) If the answer to 1</w:t>
            </w:r>
            <w:r w:rsidR="008232F4">
              <w:rPr>
                <w:rFonts w:ascii="Arial" w:hAnsi="Arial" w:cs="Arial"/>
              </w:rPr>
              <w:t>6</w:t>
            </w:r>
            <w:r w:rsidRPr="00E90206">
              <w:rPr>
                <w:rFonts w:ascii="Arial" w:hAnsi="Arial" w:cs="Arial"/>
              </w:rPr>
              <w:t xml:space="preserve">(a) is yes, did the entity know that the statement </w:t>
            </w:r>
            <w:proofErr w:type="gramStart"/>
            <w:r w:rsidRPr="00E90206">
              <w:rPr>
                <w:rFonts w:ascii="Arial" w:hAnsi="Arial" w:cs="Arial"/>
              </w:rPr>
              <w:t>made</w:t>
            </w:r>
            <w:proofErr w:type="gramEnd"/>
            <w:r w:rsidRPr="00E9020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B89C001" w14:textId="30A9C282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96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4551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  <w:p w14:paraId="1E97E465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4421BE3F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5D8C62A2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DB0C255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11C1CC8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1E88FFB2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8C61DBE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36FBFD7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11F6F53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DFEA34A" w14:textId="77777777" w:rsidR="005C2BD0" w:rsidRPr="00E90206" w:rsidRDefault="00DD6F61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78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7955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</w:tbl>
    <w:p w14:paraId="1342151F" w14:textId="77777777" w:rsidR="005C2BD0" w:rsidRDefault="005C2BD0" w:rsidP="005C2BD0"/>
    <w:p w14:paraId="69310DAB" w14:textId="77777777" w:rsidR="005C2BD0" w:rsidRDefault="005C2BD0" w:rsidP="005C2BD0">
      <w:r w:rsidRPr="009347B2">
        <w:t xml:space="preserve">If you answered ‘yes’ to any of the questions </w:t>
      </w:r>
      <w:r>
        <w:t>10–</w:t>
      </w:r>
      <w:r w:rsidRPr="009347B2">
        <w:t>1</w:t>
      </w:r>
      <w:r>
        <w:t>6,</w:t>
      </w:r>
      <w:r w:rsidRPr="009347B2">
        <w:t xml:space="preserve"> add</w:t>
      </w:r>
      <w:r>
        <w:t>itional information is required, such as the nature of the conduct and your involvement in the matter.</w:t>
      </w:r>
      <w:r w:rsidRPr="009347B2">
        <w:t xml:space="preserve">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 of the breach and the entity it relates to.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47501A3A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19E636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FD6323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7B45A4C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0B0526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CD17A1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39CFAA75" w14:textId="77777777" w:rsidR="005C2BD0" w:rsidRDefault="005C2BD0" w:rsidP="005C2BD0">
      <w:pPr>
        <w:tabs>
          <w:tab w:val="left" w:pos="5175"/>
        </w:tabs>
      </w:pPr>
    </w:p>
    <w:p w14:paraId="6ECB12A8" w14:textId="77777777" w:rsidR="001619CA" w:rsidRDefault="001619CA" w:rsidP="005C2BD0">
      <w:r>
        <w:t xml:space="preserve">I have read and understand TEQSA’s Privacy policy, including in relation to TEQSA’s collection, use and disclosure of the information that I have provided in this </w:t>
      </w:r>
      <w:r w:rsidR="001D0D76">
        <w:t>document</w:t>
      </w:r>
      <w:r>
        <w:t>.</w:t>
      </w:r>
    </w:p>
    <w:p w14:paraId="7F97B428" w14:textId="77777777" w:rsidR="001619CA" w:rsidRDefault="001619CA" w:rsidP="005C2BD0"/>
    <w:p w14:paraId="79E76FEB" w14:textId="77777777" w:rsidR="00C76B20" w:rsidRDefault="005C2BD0" w:rsidP="005C2BD0">
      <w:r w:rsidRPr="009347B2">
        <w:t xml:space="preserve">The material in this document is true and correct to the best of my knowledge and belief. </w:t>
      </w:r>
    </w:p>
    <w:p w14:paraId="3EBD8148" w14:textId="77777777" w:rsidR="005C2BD0" w:rsidRDefault="005C2BD0" w:rsidP="005C2BD0">
      <w:r w:rsidRPr="009347B2">
        <w:t>I understand that giving false or misleading information is a serious offence.</w:t>
      </w:r>
      <w:r>
        <w:t xml:space="preserve"> </w:t>
      </w:r>
    </w:p>
    <w:p w14:paraId="07158B30" w14:textId="77777777" w:rsidR="005C2BD0" w:rsidRDefault="005C2BD0" w:rsidP="005C2BD0">
      <w:pPr>
        <w:tabs>
          <w:tab w:val="left" w:pos="5175"/>
        </w:tabs>
      </w:pPr>
    </w:p>
    <w:tbl>
      <w:tblPr>
        <w:tblW w:w="8931" w:type="dxa"/>
        <w:tblInd w:w="10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5C2BD0" w:rsidRPr="00957107" w14:paraId="4D179428" w14:textId="77777777" w:rsidTr="003A3986">
        <w:trPr>
          <w:cantSplit/>
          <w:trHeight w:val="397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76B8" w14:textId="77777777" w:rsidR="005C2BD0" w:rsidRPr="00957107" w:rsidRDefault="005C2BD0" w:rsidP="003A3986">
            <w:pPr>
              <w:pStyle w:val="Tabletext"/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Signed by: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C593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Witnessed by:</w:t>
            </w:r>
          </w:p>
        </w:tc>
      </w:tr>
      <w:tr w:rsidR="005C2BD0" w:rsidRPr="00957107" w14:paraId="713CE627" w14:textId="77777777" w:rsidTr="003A3986">
        <w:trPr>
          <w:cantSplit/>
          <w:trHeight w:val="397"/>
        </w:trPr>
        <w:tc>
          <w:tcPr>
            <w:tcW w:w="4395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C9BA21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9A5305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</w:tr>
      <w:tr w:rsidR="005C2BD0" w:rsidRPr="00957107" w14:paraId="671CA85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85650D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3269214D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62F59D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61968943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</w:tr>
      <w:tr w:rsidR="005C2BD0" w:rsidRPr="00957107" w14:paraId="328B074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1737CC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687CB3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</w:tr>
      <w:tr w:rsidR="005C2BD0" w:rsidRPr="00957107" w14:paraId="4A16AC0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AA2AE32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E017C9E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43254AB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62D2D22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D5DA52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</w:tr>
      <w:tr w:rsidR="005C2BD0" w:rsidRPr="00957107" w14:paraId="0EFAF22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8AF260C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253413F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26DA9E6B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282A44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3BEA4EB7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</w:tr>
      <w:tr w:rsidR="005C2BD0" w:rsidRPr="00957107" w14:paraId="6E811EE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BFC43D7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7C36833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</w:tbl>
    <w:p w14:paraId="6A8A79F9" w14:textId="77777777" w:rsidR="005C2BD0" w:rsidRPr="00957107" w:rsidRDefault="005C2BD0" w:rsidP="005C2BD0">
      <w:pPr>
        <w:tabs>
          <w:tab w:val="left" w:pos="5175"/>
        </w:tabs>
        <w:rPr>
          <w:rFonts w:cs="Arial"/>
        </w:rPr>
      </w:pPr>
      <w:r w:rsidRPr="00957107">
        <w:rPr>
          <w:rFonts w:cs="Arial"/>
        </w:rPr>
        <w:tab/>
      </w:r>
    </w:p>
    <w:p w14:paraId="5D76365F" w14:textId="77777777" w:rsidR="006C328D" w:rsidRPr="005C2BD0" w:rsidRDefault="006C328D" w:rsidP="005C2BD0"/>
    <w:sectPr w:rsidR="006C328D" w:rsidRPr="005C2BD0" w:rsidSect="00816C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3D8C" w14:textId="77777777" w:rsidR="00B37C06" w:rsidRDefault="00B37C06" w:rsidP="006C328D">
      <w:pPr>
        <w:spacing w:before="0" w:after="0"/>
      </w:pPr>
      <w:r>
        <w:separator/>
      </w:r>
    </w:p>
  </w:endnote>
  <w:endnote w:type="continuationSeparator" w:id="0">
    <w:p w14:paraId="19253EF5" w14:textId="77777777" w:rsidR="00B37C06" w:rsidRDefault="00B37C06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4E7D"/>
        <w:sz w:val="20"/>
        <w:szCs w:val="20"/>
      </w:rPr>
      <w:id w:val="-1988930592"/>
      <w:docPartObj>
        <w:docPartGallery w:val="Page Numbers (Bottom of Page)"/>
        <w:docPartUnique/>
      </w:docPartObj>
    </w:sdtPr>
    <w:sdtEndPr/>
    <w:sdtContent>
      <w:sdt>
        <w:sdtPr>
          <w:rPr>
            <w:color w:val="004E7D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56130E" w14:textId="77777777" w:rsidR="00FF2540" w:rsidRPr="007C1072" w:rsidRDefault="005C2BD0">
            <w:pPr>
              <w:pStyle w:val="Footer"/>
              <w:jc w:val="right"/>
              <w:rPr>
                <w:color w:val="004E7D"/>
                <w:sz w:val="20"/>
                <w:szCs w:val="20"/>
              </w:rPr>
            </w:pPr>
            <w:r w:rsidRPr="007C1072">
              <w:rPr>
                <w:color w:val="004E7D"/>
                <w:sz w:val="20"/>
                <w:szCs w:val="20"/>
              </w:rPr>
              <w:t xml:space="preserve"> </w:t>
            </w:r>
            <w:r w:rsidR="00B44882" w:rsidRPr="007C1072">
              <w:rPr>
                <w:color w:val="004E7D"/>
                <w:sz w:val="20"/>
                <w:szCs w:val="20"/>
              </w:rPr>
              <w:t>TEQSA Fit and Proper Declaration Form</w:t>
            </w:r>
            <w:r w:rsidRPr="007C1072">
              <w:rPr>
                <w:color w:val="004E7D"/>
                <w:sz w:val="20"/>
                <w:szCs w:val="20"/>
              </w:rPr>
              <w:t xml:space="preserve"> (v </w:t>
            </w:r>
            <w:r w:rsidR="00235247" w:rsidRPr="007C1072">
              <w:rPr>
                <w:color w:val="004E7D"/>
                <w:sz w:val="20"/>
                <w:szCs w:val="20"/>
              </w:rPr>
              <w:t>4</w:t>
            </w:r>
            <w:r w:rsidR="00BC5C41" w:rsidRPr="007C1072">
              <w:rPr>
                <w:color w:val="004E7D"/>
                <w:sz w:val="20"/>
                <w:szCs w:val="20"/>
              </w:rPr>
              <w:t>.</w:t>
            </w:r>
            <w:r w:rsidR="00235247" w:rsidRPr="007C1072">
              <w:rPr>
                <w:color w:val="004E7D"/>
                <w:sz w:val="20"/>
                <w:szCs w:val="20"/>
              </w:rPr>
              <w:t>1</w:t>
            </w:r>
            <w:r w:rsidRPr="007C1072">
              <w:rPr>
                <w:color w:val="004E7D"/>
                <w:sz w:val="20"/>
                <w:szCs w:val="20"/>
              </w:rPr>
              <w:t xml:space="preserve">)      </w:t>
            </w:r>
            <w:r w:rsidR="00FF2540" w:rsidRPr="007C1072">
              <w:rPr>
                <w:color w:val="004E7D"/>
                <w:sz w:val="20"/>
                <w:szCs w:val="20"/>
              </w:rPr>
              <w:t xml:space="preserve">Page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PAGE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  <w:r w:rsidR="00FF2540" w:rsidRPr="007C1072">
              <w:rPr>
                <w:color w:val="004E7D"/>
                <w:sz w:val="20"/>
                <w:szCs w:val="20"/>
              </w:rPr>
              <w:t xml:space="preserve"> of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NUMPAGES 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</w:p>
        </w:sdtContent>
      </w:sdt>
    </w:sdtContent>
  </w:sdt>
  <w:p w14:paraId="6625D055" w14:textId="77777777" w:rsidR="00FF2540" w:rsidRDefault="00FF2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4F4" w14:textId="77777777" w:rsidR="00816C76" w:rsidRPr="007C1072" w:rsidRDefault="00B44882" w:rsidP="00816C76">
    <w:pPr>
      <w:pStyle w:val="Footer"/>
      <w:jc w:val="right"/>
      <w:rPr>
        <w:color w:val="004E7D"/>
      </w:rPr>
    </w:pPr>
    <w:r w:rsidRPr="007C1072">
      <w:rPr>
        <w:color w:val="004E7D"/>
        <w:sz w:val="20"/>
        <w:szCs w:val="20"/>
      </w:rPr>
      <w:t>TEQSA Fit and Proper Person Declaration Form</w:t>
    </w:r>
    <w:r w:rsidR="00816C76" w:rsidRPr="007C1072">
      <w:rPr>
        <w:color w:val="004E7D"/>
        <w:sz w:val="20"/>
        <w:szCs w:val="20"/>
      </w:rPr>
      <w:t xml:space="preserve"> (v </w:t>
    </w:r>
    <w:r w:rsidR="00235247" w:rsidRPr="007C1072">
      <w:rPr>
        <w:color w:val="004E7D"/>
        <w:sz w:val="20"/>
        <w:szCs w:val="20"/>
      </w:rPr>
      <w:t>4</w:t>
    </w:r>
    <w:r w:rsidR="00BC5C41" w:rsidRPr="007C1072">
      <w:rPr>
        <w:color w:val="004E7D"/>
        <w:sz w:val="20"/>
        <w:szCs w:val="20"/>
      </w:rPr>
      <w:t>.</w:t>
    </w:r>
    <w:r w:rsidR="00235247" w:rsidRPr="007C1072">
      <w:rPr>
        <w:color w:val="004E7D"/>
        <w:sz w:val="20"/>
        <w:szCs w:val="20"/>
      </w:rPr>
      <w:t>1</w:t>
    </w:r>
    <w:r w:rsidR="00816C76" w:rsidRPr="007C1072">
      <w:rPr>
        <w:color w:val="004E7D"/>
        <w:sz w:val="20"/>
        <w:szCs w:val="20"/>
      </w:rPr>
      <w:t xml:space="preserve">)      Page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PAGE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1</w:t>
    </w:r>
    <w:r w:rsidR="00816C76" w:rsidRPr="007C1072">
      <w:rPr>
        <w:b/>
        <w:bCs/>
        <w:color w:val="004E7D"/>
        <w:sz w:val="20"/>
        <w:szCs w:val="20"/>
      </w:rPr>
      <w:fldChar w:fldCharType="end"/>
    </w:r>
    <w:r w:rsidR="00816C76" w:rsidRPr="007C1072">
      <w:rPr>
        <w:color w:val="004E7D"/>
        <w:sz w:val="20"/>
        <w:szCs w:val="20"/>
      </w:rPr>
      <w:t xml:space="preserve"> of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NUMPAGES 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3</w:t>
    </w:r>
    <w:r w:rsidR="00816C76" w:rsidRPr="007C1072">
      <w:rPr>
        <w:b/>
        <w:bCs/>
        <w:color w:val="004E7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D074" w14:textId="77777777" w:rsidR="00B37C06" w:rsidRDefault="00B37C06" w:rsidP="006C328D">
      <w:pPr>
        <w:spacing w:before="0" w:after="0"/>
      </w:pPr>
      <w:r>
        <w:separator/>
      </w:r>
    </w:p>
  </w:footnote>
  <w:footnote w:type="continuationSeparator" w:id="0">
    <w:p w14:paraId="4563B689" w14:textId="77777777" w:rsidR="00B37C06" w:rsidRDefault="00B37C06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F36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EF4" w14:textId="77777777" w:rsidR="00816C76" w:rsidRDefault="00816C76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B3B2495" wp14:editId="216E506F">
          <wp:extent cx="3205353" cy="47680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5353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4AAEFC9" wp14:editId="005B8F16">
          <wp:extent cx="1425274" cy="353262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274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37pt" o:bullet="t">
        <v:imagedata r:id="rId1" o:title="Teal-Triangles"/>
      </v:shape>
    </w:pict>
  </w:numPicBullet>
  <w:numPicBullet w:numPicBulletId="1">
    <w:pict>
      <v:shape id="_x0000_i1033" type="#_x0000_t75" style="width:1in;height:37pt" o:bullet="t">
        <v:imagedata r:id="rId2" o:title="Pink-Triangles"/>
      </v:shape>
    </w:pict>
  </w:numPicBullet>
  <w:numPicBullet w:numPicBulletId="2">
    <w:pict>
      <v:shape id="_x0000_i1034" type="#_x0000_t75" style="width:1in;height:37pt" o:bullet="t">
        <v:imagedata r:id="rId3" o:title="Yellow-Triangles"/>
      </v:shape>
    </w:pict>
  </w:numPicBullet>
  <w:abstractNum w:abstractNumId="0" w15:restartNumberingAfterBreak="0">
    <w:nsid w:val="1FE42B06"/>
    <w:multiLevelType w:val="hybridMultilevel"/>
    <w:tmpl w:val="FE9C6538"/>
    <w:lvl w:ilvl="0" w:tplc="C2A6E95C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DE7"/>
    <w:multiLevelType w:val="hybridMultilevel"/>
    <w:tmpl w:val="29A405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B36DA5"/>
    <w:multiLevelType w:val="hybridMultilevel"/>
    <w:tmpl w:val="2344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9585311">
    <w:abstractNumId w:val="13"/>
  </w:num>
  <w:num w:numId="2" w16cid:durableId="338696686">
    <w:abstractNumId w:val="12"/>
  </w:num>
  <w:num w:numId="3" w16cid:durableId="305279164">
    <w:abstractNumId w:val="12"/>
  </w:num>
  <w:num w:numId="4" w16cid:durableId="1000424038">
    <w:abstractNumId w:val="5"/>
  </w:num>
  <w:num w:numId="5" w16cid:durableId="1208101044">
    <w:abstractNumId w:val="5"/>
  </w:num>
  <w:num w:numId="6" w16cid:durableId="1632202572">
    <w:abstractNumId w:val="5"/>
  </w:num>
  <w:num w:numId="7" w16cid:durableId="114981590">
    <w:abstractNumId w:val="11"/>
  </w:num>
  <w:num w:numId="8" w16cid:durableId="641157235">
    <w:abstractNumId w:val="10"/>
  </w:num>
  <w:num w:numId="9" w16cid:durableId="1661225741">
    <w:abstractNumId w:val="10"/>
  </w:num>
  <w:num w:numId="10" w16cid:durableId="129442755">
    <w:abstractNumId w:val="10"/>
  </w:num>
  <w:num w:numId="11" w16cid:durableId="1830518003">
    <w:abstractNumId w:val="10"/>
  </w:num>
  <w:num w:numId="12" w16cid:durableId="821118582">
    <w:abstractNumId w:val="10"/>
  </w:num>
  <w:num w:numId="13" w16cid:durableId="1940334427">
    <w:abstractNumId w:val="10"/>
  </w:num>
  <w:num w:numId="14" w16cid:durableId="1948996910">
    <w:abstractNumId w:val="10"/>
  </w:num>
  <w:num w:numId="15" w16cid:durableId="1059356224">
    <w:abstractNumId w:val="8"/>
  </w:num>
  <w:num w:numId="16" w16cid:durableId="1318876233">
    <w:abstractNumId w:val="8"/>
  </w:num>
  <w:num w:numId="17" w16cid:durableId="735709071">
    <w:abstractNumId w:val="8"/>
  </w:num>
  <w:num w:numId="18" w16cid:durableId="37779760">
    <w:abstractNumId w:val="1"/>
  </w:num>
  <w:num w:numId="19" w16cid:durableId="113788346">
    <w:abstractNumId w:val="3"/>
  </w:num>
  <w:num w:numId="20" w16cid:durableId="1132407350">
    <w:abstractNumId w:val="4"/>
  </w:num>
  <w:num w:numId="21" w16cid:durableId="627590374">
    <w:abstractNumId w:val="9"/>
  </w:num>
  <w:num w:numId="22" w16cid:durableId="508832168">
    <w:abstractNumId w:val="7"/>
  </w:num>
  <w:num w:numId="23" w16cid:durableId="1838572021">
    <w:abstractNumId w:val="13"/>
  </w:num>
  <w:num w:numId="24" w16cid:durableId="2012827850">
    <w:abstractNumId w:val="12"/>
  </w:num>
  <w:num w:numId="25" w16cid:durableId="913969793">
    <w:abstractNumId w:val="12"/>
  </w:num>
  <w:num w:numId="26" w16cid:durableId="727652921">
    <w:abstractNumId w:val="5"/>
  </w:num>
  <w:num w:numId="27" w16cid:durableId="1121071235">
    <w:abstractNumId w:val="5"/>
  </w:num>
  <w:num w:numId="28" w16cid:durableId="1872843955">
    <w:abstractNumId w:val="5"/>
  </w:num>
  <w:num w:numId="29" w16cid:durableId="1157263683">
    <w:abstractNumId w:val="11"/>
  </w:num>
  <w:num w:numId="30" w16cid:durableId="867522635">
    <w:abstractNumId w:val="10"/>
  </w:num>
  <w:num w:numId="31" w16cid:durableId="371685550">
    <w:abstractNumId w:val="10"/>
  </w:num>
  <w:num w:numId="32" w16cid:durableId="670566014">
    <w:abstractNumId w:val="10"/>
  </w:num>
  <w:num w:numId="33" w16cid:durableId="462356630">
    <w:abstractNumId w:val="10"/>
  </w:num>
  <w:num w:numId="34" w16cid:durableId="736787597">
    <w:abstractNumId w:val="10"/>
  </w:num>
  <w:num w:numId="35" w16cid:durableId="1409156421">
    <w:abstractNumId w:val="10"/>
  </w:num>
  <w:num w:numId="36" w16cid:durableId="613638453">
    <w:abstractNumId w:val="10"/>
  </w:num>
  <w:num w:numId="37" w16cid:durableId="1902715120">
    <w:abstractNumId w:val="8"/>
  </w:num>
  <w:num w:numId="38" w16cid:durableId="1983384343">
    <w:abstractNumId w:val="8"/>
  </w:num>
  <w:num w:numId="39" w16cid:durableId="1704405365">
    <w:abstractNumId w:val="8"/>
  </w:num>
  <w:num w:numId="40" w16cid:durableId="1467161488">
    <w:abstractNumId w:val="1"/>
  </w:num>
  <w:num w:numId="41" w16cid:durableId="698239177">
    <w:abstractNumId w:val="3"/>
  </w:num>
  <w:num w:numId="42" w16cid:durableId="1635132924">
    <w:abstractNumId w:val="4"/>
  </w:num>
  <w:num w:numId="43" w16cid:durableId="1642346325">
    <w:abstractNumId w:val="9"/>
  </w:num>
  <w:num w:numId="44" w16cid:durableId="3168112">
    <w:abstractNumId w:val="7"/>
  </w:num>
  <w:num w:numId="45" w16cid:durableId="1947230999">
    <w:abstractNumId w:val="2"/>
  </w:num>
  <w:num w:numId="46" w16cid:durableId="1707875746">
    <w:abstractNumId w:val="6"/>
  </w:num>
  <w:num w:numId="47" w16cid:durableId="1075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1619CA"/>
    <w:rsid w:val="001D0D76"/>
    <w:rsid w:val="001F39F5"/>
    <w:rsid w:val="00235247"/>
    <w:rsid w:val="002844E9"/>
    <w:rsid w:val="00461974"/>
    <w:rsid w:val="00536220"/>
    <w:rsid w:val="005B458E"/>
    <w:rsid w:val="005C2BD0"/>
    <w:rsid w:val="006268E4"/>
    <w:rsid w:val="006C328D"/>
    <w:rsid w:val="0073073C"/>
    <w:rsid w:val="00793528"/>
    <w:rsid w:val="007B01C8"/>
    <w:rsid w:val="007C1072"/>
    <w:rsid w:val="007F78F7"/>
    <w:rsid w:val="00816C76"/>
    <w:rsid w:val="008232F4"/>
    <w:rsid w:val="008D29AF"/>
    <w:rsid w:val="008E257E"/>
    <w:rsid w:val="009A2F93"/>
    <w:rsid w:val="009B769E"/>
    <w:rsid w:val="00A0237C"/>
    <w:rsid w:val="00A67110"/>
    <w:rsid w:val="00B37C06"/>
    <w:rsid w:val="00B44882"/>
    <w:rsid w:val="00B51A91"/>
    <w:rsid w:val="00BC5C41"/>
    <w:rsid w:val="00C76B20"/>
    <w:rsid w:val="00DD6F61"/>
    <w:rsid w:val="00DF2C98"/>
    <w:rsid w:val="00E37624"/>
    <w:rsid w:val="00E73FC4"/>
    <w:rsid w:val="00F96412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327D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7C1072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1072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2BD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2BD0"/>
    <w:rPr>
      <w:rFonts w:ascii="Arial" w:hAnsi="Arial"/>
      <w:color w:val="auto"/>
    </w:rPr>
  </w:style>
  <w:style w:type="paragraph" w:customStyle="1" w:styleId="Responses-Singleline">
    <w:name w:val="Responses - Single line"/>
    <w:basedOn w:val="Normal"/>
    <w:qFormat/>
    <w:rsid w:val="005C2BD0"/>
    <w:pPr>
      <w:tabs>
        <w:tab w:val="left" w:pos="284"/>
      </w:tabs>
      <w:spacing w:before="60" w:after="60"/>
      <w:outlineLvl w:val="0"/>
    </w:pPr>
    <w:rPr>
      <w:rFonts w:ascii="Arial Narrow" w:eastAsia="Times" w:hAnsi="Arial Narrow" w:cs="Arial"/>
      <w:color w:val="243842"/>
      <w:szCs w:val="20"/>
      <w:lang w:val="en-US" w:eastAsia="en-AU"/>
    </w:rPr>
  </w:style>
  <w:style w:type="paragraph" w:customStyle="1" w:styleId="Tableheading">
    <w:name w:val="Table heading"/>
    <w:basedOn w:val="Normal"/>
    <w:next w:val="Normal"/>
    <w:rsid w:val="005C2BD0"/>
    <w:pPr>
      <w:tabs>
        <w:tab w:val="left" w:pos="284"/>
      </w:tabs>
      <w:spacing w:before="60" w:after="60"/>
    </w:pPr>
    <w:rPr>
      <w:rFonts w:ascii="Myriad Pro" w:eastAsia="Times New Roman" w:hAnsi="Myriad Pro" w:cs="Times New Roman"/>
      <w:b/>
      <w:color w:val="007F8D"/>
      <w:sz w:val="20"/>
      <w:szCs w:val="24"/>
    </w:rPr>
  </w:style>
  <w:style w:type="paragraph" w:customStyle="1" w:styleId="Responses-Multiplelines">
    <w:name w:val="Responses - Multiple lines"/>
    <w:basedOn w:val="Responses-Singleline"/>
    <w:qFormat/>
    <w:rsid w:val="005C2BD0"/>
    <w:pPr>
      <w:spacing w:before="120" w:after="240"/>
    </w:pPr>
    <w:rPr>
      <w:lang w:val="en-AU"/>
    </w:rPr>
  </w:style>
  <w:style w:type="paragraph" w:customStyle="1" w:styleId="Tabletext">
    <w:name w:val="Table text"/>
    <w:basedOn w:val="Normal"/>
    <w:rsid w:val="005C2BD0"/>
    <w:pPr>
      <w:tabs>
        <w:tab w:val="left" w:pos="284"/>
      </w:tabs>
      <w:spacing w:before="0"/>
    </w:pPr>
    <w:rPr>
      <w:rFonts w:ascii="Myriad Pro" w:eastAsia="Times New Roman" w:hAnsi="Myriad Pro" w:cs="Times New Roman"/>
      <w:color w:val="auto"/>
      <w:sz w:val="20"/>
      <w:szCs w:val="24"/>
    </w:rPr>
  </w:style>
  <w:style w:type="paragraph" w:customStyle="1" w:styleId="Normalnospacingafter">
    <w:name w:val="Normal (no spacing after)"/>
    <w:basedOn w:val="Normal"/>
    <w:qFormat/>
    <w:rsid w:val="005C2BD0"/>
    <w:pPr>
      <w:tabs>
        <w:tab w:val="left" w:pos="284"/>
      </w:tabs>
      <w:spacing w:before="0" w:after="0"/>
      <w:ind w:right="601"/>
      <w:outlineLvl w:val="0"/>
    </w:pPr>
    <w:rPr>
      <w:rFonts w:ascii="Myriad Pro" w:eastAsia="Times" w:hAnsi="Myriad Pro" w:cs="Arial"/>
      <w:color w:val="auto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1a3a24eb8c996c03022005eac423387f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6856b0601a82f909e753a93bdca8b29d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rporate"/>
                    <xsd:enumeration value="CRM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Finance"/>
                    <xsd:enumeration value="Governance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Parliamentary Liaison"/>
                    <xsd:enumeration value="People and Capability"/>
                    <xsd:enumeration value="Policy and Analysis"/>
                    <xsd:enumeration value="Security"/>
                    <xsd:enumeration value="SMT"/>
                    <xsd:enumeration value="Social club"/>
                    <xsd:enumeration value="Staff Consultative Committee"/>
                    <xsd:enumeration value="Thematic Analysis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20F31-1D2B-49F8-B407-5030C1A22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79ab06a-6535-4638-b59f-980faa50cb4b"/>
    <ds:schemaRef ds:uri="28b94040-26a8-469a-8038-0c82e6a14f19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4606</Characters>
  <Application>Microsoft Office Word</Application>
  <DocSecurity>0</DocSecurity>
  <Lines>177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 requirements declaration</vt:lpstr>
    </vt:vector>
  </TitlesOfParts>
  <Company>Tertiary Education Quality and Standards Agency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 requirements declaration</dc:title>
  <dc:creator>May, Raphael</dc:creator>
  <cp:lastModifiedBy>Tom Hewitt-McManus</cp:lastModifiedBy>
  <cp:revision>8</cp:revision>
  <cp:lastPrinted>2019-07-30T06:32:00Z</cp:lastPrinted>
  <dcterms:created xsi:type="dcterms:W3CDTF">2019-07-30T06:32:00Z</dcterms:created>
  <dcterms:modified xsi:type="dcterms:W3CDTF">2023-01-05T03:16:00Z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</Properties>
</file>